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黑体" w:hAnsi="黑体" w:eastAsia="黑体" w:cs="黑体"/>
          <w:sz w:val="44"/>
          <w:szCs w:val="44"/>
        </w:rPr>
      </w:pPr>
      <w:r>
        <w:rPr>
          <w:rFonts w:hint="eastAsia" w:ascii="黑体" w:hAnsi="黑体" w:eastAsia="黑体" w:cs="黑体"/>
          <w:sz w:val="44"/>
          <w:szCs w:val="44"/>
        </w:rPr>
        <w:t>个人述职述廉述学报告</w:t>
      </w:r>
    </w:p>
    <w:p>
      <w:pPr>
        <w:ind w:firstLine="640" w:firstLineChars="200"/>
        <w:jc w:val="center"/>
        <w:rPr>
          <w:rFonts w:hint="eastAsia" w:eastAsia="仿宋_GB2312"/>
          <w:sz w:val="32"/>
          <w:szCs w:val="32"/>
          <w:lang w:eastAsia="zh-CN"/>
        </w:rPr>
      </w:pPr>
      <w:r>
        <w:rPr>
          <w:rFonts w:hint="eastAsia" w:eastAsia="仿宋_GB2312"/>
          <w:sz w:val="32"/>
          <w:szCs w:val="32"/>
          <w:lang w:eastAsia="zh-CN"/>
        </w:rPr>
        <w:t>人事处劳资科原玉丰</w:t>
      </w:r>
    </w:p>
    <w:p>
      <w:pPr>
        <w:ind w:firstLine="640" w:firstLineChars="200"/>
        <w:rPr>
          <w:rFonts w:hint="eastAsia" w:eastAsia="仿宋_GB2312"/>
          <w:sz w:val="32"/>
          <w:szCs w:val="32"/>
          <w:lang w:eastAsia="zh-CN"/>
        </w:rPr>
      </w:pPr>
      <w:r>
        <w:rPr>
          <w:rFonts w:hint="eastAsia" w:eastAsia="仿宋_GB2312"/>
          <w:sz w:val="32"/>
          <w:szCs w:val="32"/>
          <w:lang w:val="en-US" w:eastAsia="zh-CN"/>
        </w:rPr>
        <w:t>2015年12月，自</w:t>
      </w:r>
      <w:r>
        <w:rPr>
          <w:rFonts w:hint="eastAsia" w:eastAsia="仿宋_GB2312"/>
          <w:sz w:val="32"/>
          <w:szCs w:val="32"/>
          <w:lang w:eastAsia="zh-CN"/>
        </w:rPr>
        <w:t>任劳资科科长以来，在校党委校行政的正确引领下，在人事处领导的领导和关怀下，在全体同事们的支持配合下，本人认真履职，恪尽职守，紧密围绕工作职责以及上级交办的任务开展工作，经自查，各项任务均圆满完成。现</w:t>
      </w:r>
      <w:r>
        <w:rPr>
          <w:rFonts w:eastAsia="仿宋_GB2312"/>
          <w:sz w:val="32"/>
          <w:szCs w:val="32"/>
        </w:rPr>
        <w:t>就现职以来德、能、勤、绩、廉、学、安全稳定、意识形态、师德师风、统一战线以及执行八项规定等方面情况</w:t>
      </w:r>
      <w:r>
        <w:rPr>
          <w:rFonts w:hint="eastAsia" w:eastAsia="仿宋_GB2312"/>
          <w:sz w:val="32"/>
          <w:szCs w:val="32"/>
          <w:lang w:eastAsia="zh-CN"/>
        </w:rPr>
        <w:t>向组织予以报告。</w:t>
      </w:r>
    </w:p>
    <w:p>
      <w:pPr>
        <w:ind w:firstLine="643" w:firstLineChars="200"/>
        <w:rPr>
          <w:rFonts w:hint="eastAsia" w:eastAsia="仿宋_GB2312"/>
          <w:b/>
          <w:bCs/>
          <w:sz w:val="32"/>
          <w:szCs w:val="32"/>
          <w:lang w:eastAsia="zh-CN"/>
        </w:rPr>
      </w:pPr>
      <w:r>
        <w:rPr>
          <w:rFonts w:hint="eastAsia" w:eastAsia="仿宋_GB2312"/>
          <w:b/>
          <w:bCs/>
          <w:sz w:val="32"/>
          <w:szCs w:val="32"/>
          <w:lang w:eastAsia="zh-CN"/>
        </w:rPr>
        <w:t>一、思想政治学习方面</w:t>
      </w:r>
    </w:p>
    <w:p>
      <w:pPr>
        <w:ind w:firstLine="640" w:firstLineChars="200"/>
        <w:rPr>
          <w:rFonts w:hint="eastAsia" w:eastAsia="仿宋_GB2312"/>
          <w:sz w:val="32"/>
          <w:szCs w:val="32"/>
          <w:lang w:eastAsia="zh-CN"/>
        </w:rPr>
      </w:pPr>
      <w:r>
        <w:rPr>
          <w:rFonts w:hint="eastAsia" w:eastAsia="仿宋_GB2312"/>
          <w:sz w:val="32"/>
          <w:szCs w:val="32"/>
          <w:lang w:eastAsia="zh-CN"/>
        </w:rPr>
        <w:t>近年来，能够遵守党的政治纪律，自觉维护党的威信，在政治上、思想上、行动上同党中央保持高度一致。积极参加“两学一做”学习教育及中国共产党第十九大精神学习，认真学习习近平同志对“两学一做”学习教育常态化制度化做出的主要指示精神，增强“四个意识”，在思想上政治上行动上同以习近平同志为核心的党中央保持高度一致，做到政治合格、执行纪律合格、品德合格、发挥作用合格，以身作则当好表率，带头旗帜鲜明讲政治、带头强化党性修养、带头严格自律、切实做到忠诚担当。</w:t>
      </w:r>
    </w:p>
    <w:p>
      <w:pPr>
        <w:ind w:firstLine="640" w:firstLineChars="200"/>
        <w:rPr>
          <w:rFonts w:hint="eastAsia" w:eastAsia="仿宋_GB2312"/>
          <w:sz w:val="32"/>
          <w:szCs w:val="32"/>
          <w:lang w:eastAsia="zh-CN"/>
        </w:rPr>
      </w:pPr>
      <w:r>
        <w:rPr>
          <w:rFonts w:hint="eastAsia" w:eastAsia="仿宋_GB2312"/>
          <w:sz w:val="32"/>
          <w:szCs w:val="32"/>
          <w:lang w:eastAsia="zh-CN"/>
        </w:rPr>
        <w:t>认真学习党的“十九大”精神，领会新时代、新思想、新判断、新任务、新的伟大工程和两步走的战略意义，不忘初心，牢记使命，学习好、领会好党的“十九大”精神实质，为如期全面建成小康社会，为实现中华民族伟大复兴的中国梦贡献力量。</w:t>
      </w:r>
    </w:p>
    <w:p>
      <w:pPr>
        <w:ind w:firstLine="640" w:firstLineChars="200"/>
        <w:rPr>
          <w:rFonts w:hint="eastAsia" w:eastAsia="仿宋_GB2312"/>
          <w:sz w:val="32"/>
          <w:szCs w:val="32"/>
          <w:lang w:eastAsia="zh-CN"/>
        </w:rPr>
      </w:pPr>
      <w:r>
        <w:rPr>
          <w:rFonts w:hint="eastAsia" w:eastAsia="仿宋_GB2312"/>
          <w:sz w:val="32"/>
          <w:szCs w:val="32"/>
          <w:lang w:eastAsia="zh-CN"/>
        </w:rPr>
        <w:t>注重道德修养，一是做严于律己表率。二是做助人为乐的表率。三是做讲文明、树新风的表率。四是做艰苦朴素的表率。五是做道德规范的表率。六是做群众路线的表率。</w:t>
      </w:r>
    </w:p>
    <w:p>
      <w:pPr>
        <w:ind w:firstLine="643" w:firstLineChars="200"/>
        <w:rPr>
          <w:rFonts w:eastAsia="仿宋_GB2312"/>
          <w:b/>
          <w:bCs/>
          <w:sz w:val="32"/>
          <w:szCs w:val="32"/>
        </w:rPr>
      </w:pPr>
      <w:r>
        <w:rPr>
          <w:rFonts w:hint="eastAsia" w:eastAsia="仿宋_GB2312"/>
          <w:b/>
          <w:bCs/>
          <w:sz w:val="32"/>
          <w:szCs w:val="32"/>
          <w:lang w:eastAsia="zh-CN"/>
        </w:rPr>
        <w:t>二、</w:t>
      </w:r>
      <w:r>
        <w:rPr>
          <w:rFonts w:eastAsia="仿宋_GB2312"/>
          <w:b/>
          <w:bCs/>
          <w:sz w:val="32"/>
          <w:szCs w:val="32"/>
        </w:rPr>
        <w:t>履行岗位职责</w:t>
      </w:r>
      <w:r>
        <w:rPr>
          <w:rFonts w:hint="eastAsia" w:eastAsia="仿宋_GB2312"/>
          <w:b/>
          <w:bCs/>
          <w:sz w:val="32"/>
          <w:szCs w:val="32"/>
          <w:lang w:eastAsia="zh-CN"/>
        </w:rPr>
        <w:t>方面</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劳资工资的主要方面包括工资审核、增资调标、绩效核算。具体如下：</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1.及时为调入调出人员办理工资转移衔接手续。对于新进人员，包括审核档案，工资系统录入，人事局数据审批，财政统发转移手续，校内待遇兑现，以及公积金基数核算、社会保险基数核算、医疗保险基数核算。对于调出人员，办理工资结算，工资关系转移、停工资、停公积金、停社会保险、停医疗保险等工作。</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2.</w:t>
      </w:r>
      <w:r>
        <w:rPr>
          <w:rFonts w:hint="eastAsia" w:eastAsia="仿宋_GB2312"/>
          <w:sz w:val="32"/>
          <w:szCs w:val="32"/>
          <w:lang w:eastAsia="zh-CN"/>
        </w:rPr>
        <w:t>及时完成各类人员增资调标审批工作。包括正常增加薪级、人员转正定级、职务岗位晋升、职务岗位等级变动、身份转换等类型工资变动审批，同时及时与财务处对接完成审批手续的转接工作。</w:t>
      </w:r>
    </w:p>
    <w:p>
      <w:pPr>
        <w:ind w:firstLine="640" w:firstLineChars="200"/>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lang w:eastAsia="zh-CN"/>
        </w:rPr>
        <w:t>按时核发各类人员工资。核发工资主要包括</w:t>
      </w:r>
      <w:r>
        <w:rPr>
          <w:rFonts w:hint="eastAsia" w:eastAsia="仿宋_GB2312"/>
          <w:sz w:val="32"/>
          <w:szCs w:val="32"/>
        </w:rPr>
        <w:t>人事代理</w:t>
      </w:r>
      <w:r>
        <w:rPr>
          <w:rFonts w:hint="eastAsia" w:eastAsia="仿宋_GB2312"/>
          <w:sz w:val="32"/>
          <w:szCs w:val="32"/>
          <w:lang w:eastAsia="zh-CN"/>
        </w:rPr>
        <w:t>工资、</w:t>
      </w:r>
      <w:r>
        <w:rPr>
          <w:rFonts w:hint="eastAsia" w:eastAsia="仿宋_GB2312"/>
          <w:sz w:val="32"/>
          <w:szCs w:val="32"/>
        </w:rPr>
        <w:t>校内编制</w:t>
      </w:r>
      <w:r>
        <w:rPr>
          <w:rFonts w:hint="eastAsia" w:eastAsia="仿宋_GB2312"/>
          <w:sz w:val="32"/>
          <w:szCs w:val="32"/>
          <w:lang w:eastAsia="zh-CN"/>
        </w:rPr>
        <w:t>工资</w:t>
      </w:r>
      <w:r>
        <w:rPr>
          <w:rFonts w:hint="eastAsia" w:eastAsia="仿宋_GB2312"/>
          <w:sz w:val="32"/>
          <w:szCs w:val="32"/>
        </w:rPr>
        <w:t>、</w:t>
      </w:r>
      <w:r>
        <w:rPr>
          <w:rFonts w:hint="eastAsia" w:eastAsia="仿宋_GB2312"/>
          <w:sz w:val="32"/>
          <w:szCs w:val="32"/>
          <w:lang w:eastAsia="zh-CN"/>
        </w:rPr>
        <w:t>校管</w:t>
      </w:r>
      <w:r>
        <w:rPr>
          <w:rFonts w:hint="eastAsia" w:eastAsia="仿宋_GB2312"/>
          <w:sz w:val="32"/>
          <w:szCs w:val="32"/>
        </w:rPr>
        <w:t>合同制</w:t>
      </w:r>
      <w:r>
        <w:rPr>
          <w:rFonts w:hint="eastAsia" w:eastAsia="仿宋_GB2312"/>
          <w:sz w:val="32"/>
          <w:szCs w:val="32"/>
          <w:lang w:eastAsia="zh-CN"/>
        </w:rPr>
        <w:t>工资</w:t>
      </w:r>
      <w:r>
        <w:rPr>
          <w:rFonts w:hint="eastAsia" w:eastAsia="仿宋_GB2312"/>
          <w:sz w:val="32"/>
          <w:szCs w:val="32"/>
        </w:rPr>
        <w:t>、</w:t>
      </w:r>
      <w:r>
        <w:rPr>
          <w:rFonts w:hint="eastAsia" w:eastAsia="仿宋_GB2312"/>
          <w:sz w:val="32"/>
          <w:szCs w:val="32"/>
          <w:lang w:eastAsia="zh-CN"/>
        </w:rPr>
        <w:t>校管</w:t>
      </w:r>
      <w:r>
        <w:rPr>
          <w:rFonts w:hint="eastAsia" w:eastAsia="仿宋_GB2312"/>
          <w:sz w:val="32"/>
          <w:szCs w:val="32"/>
        </w:rPr>
        <w:t>临时工</w:t>
      </w:r>
      <w:r>
        <w:rPr>
          <w:rFonts w:hint="eastAsia" w:eastAsia="仿宋_GB2312"/>
          <w:sz w:val="32"/>
          <w:szCs w:val="32"/>
          <w:lang w:eastAsia="zh-CN"/>
        </w:rPr>
        <w:t>工资、后勤管理临时工</w:t>
      </w:r>
      <w:r>
        <w:rPr>
          <w:rFonts w:hint="eastAsia" w:eastAsia="仿宋_GB2312"/>
          <w:sz w:val="32"/>
          <w:szCs w:val="32"/>
        </w:rPr>
        <w:t>工资。</w:t>
      </w:r>
    </w:p>
    <w:p>
      <w:pPr>
        <w:ind w:firstLine="640" w:firstLineChars="200"/>
        <w:rPr>
          <w:rFonts w:hint="eastAsia" w:eastAsia="仿宋_GB2312"/>
          <w:sz w:val="32"/>
          <w:szCs w:val="32"/>
          <w:lang w:eastAsia="zh-CN"/>
        </w:rPr>
      </w:pPr>
      <w:r>
        <w:rPr>
          <w:rFonts w:hint="eastAsia" w:eastAsia="仿宋_GB2312"/>
          <w:sz w:val="32"/>
          <w:szCs w:val="32"/>
          <w:lang w:val="en-US" w:eastAsia="zh-CN"/>
        </w:rPr>
        <w:t>4.按时核发放校内</w:t>
      </w:r>
      <w:r>
        <w:rPr>
          <w:rFonts w:hint="eastAsia" w:eastAsia="仿宋_GB2312"/>
          <w:sz w:val="32"/>
          <w:szCs w:val="32"/>
          <w:lang w:eastAsia="zh-CN"/>
        </w:rPr>
        <w:t>绩效一工资、岗位</w:t>
      </w:r>
      <w:r>
        <w:rPr>
          <w:rFonts w:hint="eastAsia" w:eastAsia="仿宋_GB2312"/>
          <w:sz w:val="32"/>
          <w:szCs w:val="32"/>
        </w:rPr>
        <w:t>奖励性绩效</w:t>
      </w:r>
      <w:r>
        <w:rPr>
          <w:rFonts w:hint="eastAsia" w:eastAsia="仿宋_GB2312"/>
          <w:sz w:val="32"/>
          <w:szCs w:val="32"/>
          <w:lang w:eastAsia="zh-CN"/>
        </w:rPr>
        <w:t>工资、在职人员平时考核奖、离退休人员平时健康休养费等。</w:t>
      </w:r>
    </w:p>
    <w:p>
      <w:pPr>
        <w:ind w:firstLine="640" w:firstLineChars="200"/>
        <w:rPr>
          <w:rFonts w:hint="eastAsia" w:eastAsia="仿宋_GB2312"/>
          <w:sz w:val="32"/>
          <w:szCs w:val="32"/>
        </w:rPr>
      </w:pPr>
      <w:r>
        <w:rPr>
          <w:rFonts w:hint="eastAsia" w:eastAsia="仿宋_GB2312"/>
          <w:sz w:val="32"/>
          <w:szCs w:val="32"/>
          <w:lang w:val="en-US" w:eastAsia="zh-CN"/>
        </w:rPr>
        <w:t>5.按时核发</w:t>
      </w:r>
      <w:r>
        <w:rPr>
          <w:rFonts w:hint="eastAsia" w:eastAsia="仿宋_GB2312"/>
          <w:sz w:val="32"/>
          <w:szCs w:val="32"/>
          <w:lang w:eastAsia="zh-CN"/>
        </w:rPr>
        <w:t>年终超工作量奖励性绩效工资，包括超教学工作量奖励性绩效工作、超行政工作量奖励性绩效工资、超科研工作量奖励性绩效工资等。</w:t>
      </w:r>
    </w:p>
    <w:p>
      <w:pPr>
        <w:rPr>
          <w:rFonts w:hint="eastAsia" w:eastAsia="仿宋_GB2312"/>
          <w:sz w:val="32"/>
          <w:szCs w:val="32"/>
          <w:lang w:val="en-US" w:eastAsia="zh-CN"/>
        </w:rPr>
      </w:pPr>
      <w:r>
        <w:rPr>
          <w:rFonts w:hint="eastAsia" w:eastAsia="仿宋_GB2312"/>
          <w:sz w:val="32"/>
          <w:szCs w:val="32"/>
          <w:lang w:val="en-US" w:eastAsia="zh-CN"/>
        </w:rPr>
        <w:t xml:space="preserve">    6.按规定核发在职人员年度目标考核奖、离退休人员年度健康休养费、各类人员文明城市奖、各类人员平安校园奖励、以及审批核发每年度的取暖费。</w:t>
      </w:r>
    </w:p>
    <w:p>
      <w:pPr>
        <w:ind w:firstLine="640" w:firstLineChars="200"/>
        <w:rPr>
          <w:rFonts w:hint="eastAsia" w:eastAsia="仿宋_GB2312"/>
          <w:sz w:val="32"/>
          <w:szCs w:val="32"/>
        </w:rPr>
      </w:pPr>
      <w:r>
        <w:rPr>
          <w:rFonts w:hint="eastAsia" w:eastAsia="仿宋_GB2312"/>
          <w:sz w:val="32"/>
          <w:szCs w:val="32"/>
          <w:lang w:val="en-US" w:eastAsia="zh-CN"/>
        </w:rPr>
        <w:t>7.</w:t>
      </w:r>
      <w:r>
        <w:rPr>
          <w:rFonts w:hint="eastAsia" w:eastAsia="仿宋_GB2312"/>
          <w:sz w:val="32"/>
          <w:szCs w:val="32"/>
        </w:rPr>
        <w:t>落实高层次人才待遇</w:t>
      </w:r>
      <w:r>
        <w:rPr>
          <w:rFonts w:hint="eastAsia" w:eastAsia="仿宋_GB2312"/>
          <w:sz w:val="32"/>
          <w:szCs w:val="32"/>
          <w:lang w:eastAsia="zh-CN"/>
        </w:rPr>
        <w:t>，</w:t>
      </w:r>
      <w:r>
        <w:rPr>
          <w:rFonts w:hint="eastAsia" w:eastAsia="仿宋_GB2312"/>
          <w:sz w:val="32"/>
          <w:szCs w:val="32"/>
          <w:lang w:val="en-US" w:eastAsia="zh-CN"/>
        </w:rPr>
        <w:t>按时核发</w:t>
      </w:r>
      <w:r>
        <w:rPr>
          <w:rFonts w:hint="eastAsia" w:eastAsia="仿宋_GB2312"/>
          <w:sz w:val="32"/>
          <w:szCs w:val="32"/>
        </w:rPr>
        <w:t>高层次人才津贴</w:t>
      </w:r>
      <w:r>
        <w:rPr>
          <w:rFonts w:hint="eastAsia" w:eastAsia="仿宋_GB2312"/>
          <w:sz w:val="32"/>
          <w:szCs w:val="32"/>
          <w:lang w:eastAsia="zh-CN"/>
        </w:rPr>
        <w:t>、</w:t>
      </w:r>
      <w:r>
        <w:rPr>
          <w:rFonts w:hint="eastAsia" w:eastAsia="仿宋_GB2312"/>
          <w:sz w:val="32"/>
          <w:szCs w:val="32"/>
        </w:rPr>
        <w:t>安家费、科研启动费</w:t>
      </w:r>
      <w:r>
        <w:rPr>
          <w:rFonts w:hint="eastAsia" w:eastAsia="仿宋_GB2312"/>
          <w:sz w:val="32"/>
          <w:szCs w:val="32"/>
          <w:lang w:eastAsia="zh-CN"/>
        </w:rPr>
        <w:t>，以及柔性引进专家工资待遇。</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8.核算了各类人员自2014年10月工资调标以来几个阶段的工资审批、工资补发、养老保险清算等数据，并及时审批上报。</w:t>
      </w:r>
    </w:p>
    <w:p>
      <w:pPr>
        <w:ind w:firstLine="640" w:firstLineChars="200"/>
        <w:rPr>
          <w:rFonts w:hint="eastAsia" w:eastAsia="仿宋_GB2312"/>
          <w:sz w:val="32"/>
          <w:szCs w:val="32"/>
        </w:rPr>
      </w:pPr>
      <w:r>
        <w:rPr>
          <w:rFonts w:hint="eastAsia" w:eastAsia="仿宋_GB2312"/>
          <w:sz w:val="32"/>
          <w:szCs w:val="32"/>
          <w:lang w:val="en-US" w:eastAsia="zh-CN"/>
        </w:rPr>
        <w:t xml:space="preserve"> 9</w:t>
      </w:r>
      <w:r>
        <w:rPr>
          <w:rFonts w:hint="eastAsia" w:eastAsia="仿宋_GB2312"/>
          <w:sz w:val="32"/>
          <w:szCs w:val="32"/>
        </w:rPr>
        <w:t>.做好死亡教师抚恤金、丧葬费、遗属补助的发放</w:t>
      </w:r>
      <w:r>
        <w:rPr>
          <w:rFonts w:hint="eastAsia" w:eastAsia="仿宋_GB2312"/>
          <w:sz w:val="32"/>
          <w:szCs w:val="32"/>
          <w:lang w:eastAsia="zh-CN"/>
        </w:rPr>
        <w:t>，遗属补助享受人员信息的确认，以其他</w:t>
      </w:r>
      <w:r>
        <w:rPr>
          <w:rFonts w:hint="eastAsia" w:eastAsia="仿宋_GB2312"/>
          <w:sz w:val="32"/>
          <w:szCs w:val="32"/>
        </w:rPr>
        <w:t>相关善后工作。</w:t>
      </w:r>
    </w:p>
    <w:p>
      <w:pPr>
        <w:ind w:firstLine="640" w:firstLineChars="200"/>
        <w:rPr>
          <w:rFonts w:hint="eastAsia" w:eastAsia="仿宋_GB2312"/>
          <w:sz w:val="32"/>
          <w:szCs w:val="32"/>
        </w:rPr>
      </w:pPr>
      <w:r>
        <w:rPr>
          <w:rFonts w:hint="eastAsia" w:eastAsia="仿宋_GB2312"/>
          <w:sz w:val="32"/>
          <w:szCs w:val="32"/>
          <w:lang w:val="en-US" w:eastAsia="zh-CN"/>
        </w:rPr>
        <w:t xml:space="preserve"> 10.与相关部门一起完成组织部党费基数确认、工会福利名单确认、校医院体检名单确认、财务经费预算确认等工作。同时完成上级部门指派的</w:t>
      </w:r>
      <w:r>
        <w:rPr>
          <w:rFonts w:hint="eastAsia" w:eastAsia="仿宋_GB2312"/>
          <w:sz w:val="32"/>
          <w:szCs w:val="32"/>
        </w:rPr>
        <w:t>各类劳资数据的</w:t>
      </w:r>
      <w:r>
        <w:rPr>
          <w:rFonts w:hint="eastAsia" w:eastAsia="仿宋_GB2312"/>
          <w:sz w:val="32"/>
          <w:szCs w:val="32"/>
          <w:lang w:eastAsia="zh-CN"/>
        </w:rPr>
        <w:t>统计</w:t>
      </w:r>
      <w:r>
        <w:rPr>
          <w:rFonts w:hint="eastAsia" w:eastAsia="仿宋_GB2312"/>
          <w:sz w:val="32"/>
          <w:szCs w:val="32"/>
        </w:rPr>
        <w:t>上报工作。</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 xml:space="preserve"> 11.按照国家关于收入分配等政策规定，结合学校改革与发展的需要，做好绩效分配改革的文件起草和制定工作。</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 xml:space="preserve"> 12.完成学校交办的其他临时性工作，参与完成人事处人事调配、职称评审、社会保险办理等方面的工作。</w:t>
      </w:r>
    </w:p>
    <w:p>
      <w:pPr>
        <w:numPr>
          <w:ilvl w:val="0"/>
          <w:numId w:val="1"/>
        </w:numPr>
        <w:ind w:firstLine="643" w:firstLineChars="200"/>
        <w:rPr>
          <w:rFonts w:hint="eastAsia" w:eastAsia="仿宋_GB2312"/>
          <w:b/>
          <w:bCs/>
          <w:sz w:val="32"/>
          <w:szCs w:val="32"/>
          <w:lang w:eastAsia="zh-CN"/>
        </w:rPr>
      </w:pPr>
      <w:r>
        <w:rPr>
          <w:rFonts w:hint="eastAsia" w:eastAsia="仿宋_GB2312"/>
          <w:b/>
          <w:bCs/>
          <w:sz w:val="32"/>
          <w:szCs w:val="32"/>
          <w:lang w:eastAsia="zh-CN"/>
        </w:rPr>
        <w:t>廉政建设方面</w:t>
      </w:r>
    </w:p>
    <w:p>
      <w:pPr>
        <w:ind w:firstLine="643" w:firstLineChars="200"/>
        <w:rPr>
          <w:rFonts w:hint="eastAsia" w:eastAsia="仿宋_GB2312"/>
          <w:sz w:val="32"/>
          <w:szCs w:val="32"/>
        </w:rPr>
      </w:pPr>
      <w:r>
        <w:rPr>
          <w:rFonts w:eastAsia="仿宋_GB2312"/>
          <w:sz w:val="32"/>
          <w:szCs w:val="32"/>
        </w:rPr>
        <w:t>意识形态责任制落实</w:t>
      </w:r>
      <w:r>
        <w:rPr>
          <w:rFonts w:hint="eastAsia" w:eastAsia="仿宋_GB2312"/>
          <w:sz w:val="32"/>
          <w:szCs w:val="32"/>
          <w:lang w:eastAsia="zh-CN"/>
        </w:rPr>
        <w:t>方面，所在科室无</w:t>
      </w:r>
      <w:r>
        <w:rPr>
          <w:rFonts w:eastAsia="仿宋_GB2312"/>
          <w:sz w:val="32"/>
          <w:szCs w:val="32"/>
        </w:rPr>
        <w:t>违反中央有关规定，传播宗教，散发西方学者自由言论、否定中国共产党的领导、攻击中国特色社会主义制度和妄议中央等错误言论。在工作职责范围内严格履行对意识形态阵地管控责任，在工作职</w:t>
      </w:r>
      <w:r>
        <w:rPr>
          <w:rFonts w:hint="eastAsia" w:eastAsia="仿宋_GB2312"/>
          <w:sz w:val="32"/>
          <w:szCs w:val="32"/>
        </w:rPr>
        <w:t>责范围内未出现有关意识形态工作责任制所规定的被责任追究现象。经常开展对所属成员进行意识形态工作责任制的宣传学习教育等活动。是否按照党委宣传部工作要求签订意识形态工作责任制承诺书。严格执行《中共新乡学院委员会意识形态工作责任制实施办法》的要求规定细化责任。</w:t>
      </w:r>
    </w:p>
    <w:p>
      <w:pPr>
        <w:ind w:firstLine="643" w:firstLineChars="200"/>
        <w:rPr>
          <w:rFonts w:hint="eastAsia" w:eastAsia="仿宋_GB2312"/>
          <w:sz w:val="32"/>
          <w:szCs w:val="32"/>
        </w:rPr>
      </w:pPr>
      <w:r>
        <w:rPr>
          <w:rFonts w:hint="eastAsia" w:eastAsia="仿宋_GB2312"/>
          <w:sz w:val="32"/>
          <w:szCs w:val="32"/>
        </w:rPr>
        <w:t>党风廉政建设责任制落实</w:t>
      </w:r>
      <w:r>
        <w:rPr>
          <w:rFonts w:hint="eastAsia" w:eastAsia="仿宋_GB2312"/>
          <w:sz w:val="32"/>
          <w:szCs w:val="32"/>
          <w:lang w:eastAsia="zh-CN"/>
        </w:rPr>
        <w:t>方面。</w:t>
      </w:r>
      <w:r>
        <w:rPr>
          <w:rFonts w:hint="eastAsia" w:eastAsia="仿宋_GB2312"/>
          <w:sz w:val="32"/>
          <w:szCs w:val="32"/>
        </w:rPr>
        <w:t>自觉遵守廉洁自律准则，接受组织、群众监督</w:t>
      </w:r>
      <w:r>
        <w:rPr>
          <w:rFonts w:hint="eastAsia" w:eastAsia="仿宋_GB2312"/>
          <w:sz w:val="32"/>
          <w:szCs w:val="32"/>
          <w:lang w:eastAsia="zh-CN"/>
        </w:rPr>
        <w:t>。</w:t>
      </w:r>
      <w:r>
        <w:rPr>
          <w:rFonts w:hint="eastAsia" w:eastAsia="仿宋_GB2312"/>
          <w:sz w:val="32"/>
          <w:szCs w:val="32"/>
        </w:rPr>
        <w:t>遵守八项规定精神，加强作风建设</w:t>
      </w:r>
      <w:r>
        <w:rPr>
          <w:rFonts w:hint="eastAsia" w:eastAsia="仿宋_GB2312"/>
          <w:sz w:val="32"/>
          <w:szCs w:val="32"/>
          <w:lang w:eastAsia="zh-CN"/>
        </w:rPr>
        <w:t>。</w:t>
      </w:r>
      <w:r>
        <w:rPr>
          <w:rFonts w:hint="eastAsia" w:eastAsia="仿宋_GB2312"/>
          <w:sz w:val="32"/>
          <w:szCs w:val="32"/>
        </w:rPr>
        <w:t>按规定报告婚丧嫁娶事宜。</w:t>
      </w:r>
    </w:p>
    <w:p>
      <w:pPr>
        <w:ind w:firstLine="643" w:firstLineChars="200"/>
        <w:rPr>
          <w:rFonts w:hint="eastAsia" w:eastAsia="仿宋_GB2312"/>
          <w:sz w:val="32"/>
          <w:szCs w:val="32"/>
        </w:rPr>
      </w:pPr>
      <w:r>
        <w:rPr>
          <w:rFonts w:hint="eastAsia" w:eastAsia="仿宋_GB2312"/>
          <w:sz w:val="32"/>
          <w:szCs w:val="32"/>
        </w:rPr>
        <w:t>统战工作开展</w:t>
      </w:r>
      <w:r>
        <w:rPr>
          <w:rFonts w:hint="eastAsia" w:eastAsia="仿宋_GB2312"/>
          <w:sz w:val="32"/>
          <w:szCs w:val="32"/>
          <w:lang w:eastAsia="zh-CN"/>
        </w:rPr>
        <w:t>方面。</w:t>
      </w:r>
      <w:r>
        <w:rPr>
          <w:rFonts w:hint="eastAsia" w:eastAsia="仿宋_GB2312"/>
          <w:sz w:val="32"/>
          <w:szCs w:val="32"/>
        </w:rPr>
        <w:t>认真学习统一战线的政策法规，积极参加统一战线活动，主动和统战成员联谊统一战线交友。自觉抵制宗教极端势力活动，拒绝邪教。学习贯彻民族团结平等方针，主动实施或参与民族团结进步进校园活动。</w:t>
      </w:r>
    </w:p>
    <w:p>
      <w:pPr>
        <w:ind w:firstLine="643" w:firstLineChars="200"/>
        <w:rPr>
          <w:rFonts w:hint="eastAsia" w:eastAsia="仿宋_GB2312"/>
          <w:sz w:val="32"/>
          <w:szCs w:val="32"/>
        </w:rPr>
      </w:pPr>
      <w:r>
        <w:rPr>
          <w:rFonts w:hint="eastAsia" w:eastAsia="仿宋_GB2312"/>
          <w:sz w:val="32"/>
          <w:szCs w:val="32"/>
        </w:rPr>
        <w:t>稳定安全工作落实</w:t>
      </w:r>
      <w:r>
        <w:rPr>
          <w:rFonts w:hint="eastAsia" w:eastAsia="仿宋_GB2312"/>
          <w:sz w:val="32"/>
          <w:szCs w:val="32"/>
          <w:lang w:eastAsia="zh-CN"/>
        </w:rPr>
        <w:t>方面。</w:t>
      </w:r>
      <w:r>
        <w:rPr>
          <w:rFonts w:hint="eastAsia" w:eastAsia="仿宋_GB2312"/>
          <w:sz w:val="32"/>
          <w:szCs w:val="32"/>
        </w:rPr>
        <w:t>能够认真落实好上级和学校稳定安全工作任务，在职责范围内未发生影响学校稳定发展的事件。</w:t>
      </w:r>
    </w:p>
    <w:p>
      <w:pPr>
        <w:ind w:firstLine="420"/>
        <w:rPr>
          <w:rFonts w:hint="eastAsia" w:eastAsia="仿宋_GB2312"/>
          <w:b/>
          <w:bCs/>
          <w:sz w:val="32"/>
          <w:szCs w:val="32"/>
          <w:lang w:val="en-US" w:eastAsia="zh-CN"/>
        </w:rPr>
      </w:pPr>
      <w:r>
        <w:rPr>
          <w:rFonts w:hint="eastAsia" w:eastAsia="仿宋_GB2312"/>
          <w:b/>
          <w:bCs/>
          <w:sz w:val="32"/>
          <w:szCs w:val="32"/>
          <w:lang w:val="en-US" w:eastAsia="zh-CN"/>
        </w:rPr>
        <w:t xml:space="preserve"> 四、存在不足及今后</w:t>
      </w:r>
      <w:bookmarkStart w:id="0" w:name="_GoBack"/>
      <w:bookmarkEnd w:id="0"/>
      <w:r>
        <w:rPr>
          <w:rFonts w:hint="eastAsia" w:eastAsia="仿宋_GB2312"/>
          <w:b/>
          <w:bCs/>
          <w:sz w:val="32"/>
          <w:szCs w:val="32"/>
          <w:lang w:val="en-US" w:eastAsia="zh-CN"/>
        </w:rPr>
        <w:t>努力方向</w:t>
      </w:r>
    </w:p>
    <w:p>
      <w:pPr>
        <w:ind w:firstLine="643" w:firstLineChars="200"/>
        <w:rPr>
          <w:rFonts w:hint="eastAsia" w:eastAsia="仿宋_GB2312"/>
          <w:sz w:val="32"/>
          <w:szCs w:val="32"/>
          <w:lang w:val="en-US" w:eastAsia="zh-CN"/>
        </w:rPr>
      </w:pPr>
      <w:r>
        <w:rPr>
          <w:rFonts w:hint="eastAsia" w:eastAsia="仿宋_GB2312"/>
          <w:sz w:val="32"/>
          <w:szCs w:val="32"/>
          <w:lang w:val="en-US" w:eastAsia="zh-CN"/>
        </w:rPr>
        <w:t>三年来，自我严格要求，用不懈的努力来完成各项任务，取得了一定的成绩，获得了一定的好评，但是我自知还有更高的目标去完成，服务无止境，学习无止境，今后的时间里，我将戒骄戒躁，任劳任怨、花更大的精力将自己负责的工作做的更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华文仿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C9C04"/>
    <w:multiLevelType w:val="singleLevel"/>
    <w:tmpl w:val="5B2C9C0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928F8"/>
    <w:rsid w:val="176515DD"/>
    <w:rsid w:val="30442AAB"/>
    <w:rsid w:val="42115760"/>
    <w:rsid w:val="4DD928F8"/>
    <w:rsid w:val="4F935C98"/>
    <w:rsid w:val="786C3D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2018-06-22T00:51:00Z</dcterms:created>
  <dc:creator>Administrator</dc:creator>
  <cp:lastModifiedBy>Administrator</cp:lastModifiedBy>
  <dcterms:modified xsi:type="dcterms:W3CDTF">2018-06-22T06:58:16Z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