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jc w:val="center"/>
        <w:textAlignment w:val="auto"/>
        <w:outlineLvl w:val="9"/>
        <w:rPr>
          <w:rFonts w:hint="eastAsia"/>
          <w:b/>
          <w:bCs/>
          <w:sz w:val="36"/>
          <w:szCs w:val="36"/>
          <w:lang w:eastAsia="zh-CN"/>
        </w:rPr>
      </w:pPr>
      <w:r>
        <w:rPr>
          <w:rFonts w:hint="eastAsia"/>
          <w:b/>
          <w:bCs/>
          <w:sz w:val="36"/>
          <w:szCs w:val="36"/>
          <w:lang w:eastAsia="zh-CN"/>
        </w:rPr>
        <w:t>新乡学院教职工平时考核暂行办法</w:t>
      </w:r>
    </w:p>
    <w:p>
      <w:pPr>
        <w:keepNext w:val="0"/>
        <w:keepLines w:val="0"/>
        <w:pageBreakBefore w:val="0"/>
        <w:widowControl w:val="0"/>
        <w:kinsoku/>
        <w:wordWrap/>
        <w:overflowPunct/>
        <w:topLinePunct w:val="0"/>
        <w:bidi w:val="0"/>
        <w:snapToGrid/>
        <w:jc w:val="center"/>
        <w:textAlignment w:val="auto"/>
        <w:outlineLvl w:val="9"/>
        <w:rPr>
          <w:rFonts w:hint="eastAsia" w:ascii="黑体" w:hAnsi="黑体" w:eastAsia="黑体" w:cs="黑体"/>
          <w:b w:val="0"/>
          <w:bCs w:val="0"/>
          <w:sz w:val="28"/>
          <w:szCs w:val="28"/>
          <w:lang w:eastAsia="zh-CN"/>
        </w:rPr>
      </w:pPr>
      <w:r>
        <w:rPr>
          <w:rFonts w:hint="eastAsia"/>
          <w:b w:val="0"/>
          <w:bCs w:val="0"/>
          <w:sz w:val="32"/>
          <w:szCs w:val="32"/>
          <w:lang w:eastAsia="zh-CN"/>
        </w:rPr>
        <w:t>（征求意见稿）</w:t>
      </w:r>
    </w:p>
    <w:p>
      <w:pPr>
        <w:keepNext w:val="0"/>
        <w:keepLines w:val="0"/>
        <w:pageBreakBefore w:val="0"/>
        <w:widowControl w:val="0"/>
        <w:kinsoku/>
        <w:wordWrap/>
        <w:overflowPunct/>
        <w:topLinePunct w:val="0"/>
        <w:bidi w:val="0"/>
        <w:snapToGrid/>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总则</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为了加强教职工日常管理和监督，全面客观准确评价教职工的德才表现和工作实绩，激励督促教职工提高政治业务素质，认真履行岗位职责，根据《事业单位人事管理条例》</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"https://baike.baidu.com/item/%E5%9B%BD%E5%8A%A1%E9%99%A2%E4%BB%A4" \t "https://baike.baidu.com/item/%E4%BA%8B%E4%B8%9A%E5%8D%95%E4%BD%8D%E4%BA%BA%E4%BA%8B%E7%AE%A1%E7%90%86%E6%9D%A1%E4%BE%8B/_blank" </w:instrText>
      </w:r>
      <w:r>
        <w:rPr>
          <w:rFonts w:hint="eastAsia" w:ascii="仿宋" w:hAnsi="仿宋" w:eastAsia="仿宋" w:cs="仿宋"/>
          <w:sz w:val="32"/>
          <w:szCs w:val="32"/>
          <w:lang w:val="en-US" w:eastAsia="zh-CN"/>
        </w:rPr>
        <w:fldChar w:fldCharType="separate"/>
      </w:r>
      <w:r>
        <w:rPr>
          <w:rFonts w:hint="default" w:ascii="仿宋" w:hAnsi="仿宋" w:eastAsia="仿宋" w:cs="仿宋"/>
          <w:sz w:val="32"/>
          <w:szCs w:val="32"/>
          <w:lang w:val="en-US" w:eastAsia="zh-CN"/>
        </w:rPr>
        <w:t>国务院令</w:t>
      </w:r>
      <w:r>
        <w:rPr>
          <w:rFonts w:hint="default" w:ascii="仿宋" w:hAnsi="仿宋" w:eastAsia="仿宋" w:cs="仿宋"/>
          <w:sz w:val="32"/>
          <w:szCs w:val="32"/>
          <w:lang w:val="en-US" w:eastAsia="zh-CN"/>
        </w:rPr>
        <w:fldChar w:fldCharType="end"/>
      </w:r>
      <w:r>
        <w:rPr>
          <w:rFonts w:hint="default" w:ascii="仿宋" w:hAnsi="仿宋" w:eastAsia="仿宋" w:cs="仿宋"/>
          <w:sz w:val="32"/>
          <w:szCs w:val="32"/>
          <w:lang w:val="en-US" w:eastAsia="zh-CN"/>
        </w:rPr>
        <w:t>第652号）</w:t>
      </w:r>
      <w:r>
        <w:rPr>
          <w:rFonts w:hint="eastAsia" w:ascii="仿宋" w:hAnsi="仿宋" w:eastAsia="仿宋" w:cs="仿宋"/>
          <w:sz w:val="32"/>
          <w:szCs w:val="32"/>
          <w:lang w:val="en-US" w:eastAsia="zh-CN"/>
        </w:rPr>
        <w:t>、《事业单位工作人员考核暂行规定》（人核培发［1995］153号）、《新乡市事业单位工作人员平时考核实施细则（试行）》（新人社[2018]89号）等有关文件，结合我校实际，制定本暂行办法。</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本办法适用于我校财政编制、人事代理、校内编制等人员的平时考核。</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平时考核实行月考核制度，根据在职在岗教职工的月工作实绩，按月核发平时考核奖。</w:t>
      </w:r>
    </w:p>
    <w:p>
      <w:pPr>
        <w:spacing w:line="600" w:lineRule="exact"/>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第四条 </w:t>
      </w:r>
      <w:r>
        <w:rPr>
          <w:rFonts w:hint="eastAsia" w:ascii="仿宋" w:hAnsi="仿宋" w:eastAsia="仿宋" w:cs="仿宋"/>
          <w:sz w:val="32"/>
          <w:szCs w:val="32"/>
          <w:lang w:val="en-US" w:eastAsia="zh-CN"/>
        </w:rPr>
        <w:t>平时考核坚持依法依规、注重实绩、客观公正、简便易行的原则。</w:t>
      </w:r>
    </w:p>
    <w:p>
      <w:pPr>
        <w:spacing w:line="600" w:lineRule="exact"/>
        <w:ind w:firstLine="640" w:firstLineChars="200"/>
        <w:jc w:val="center"/>
        <w:rPr>
          <w:rFonts w:hint="eastAsia" w:ascii="黑体" w:hAnsi="宋体" w:eastAsia="黑体"/>
          <w:bCs/>
          <w:sz w:val="32"/>
          <w:szCs w:val="32"/>
        </w:rPr>
      </w:pPr>
      <w:r>
        <w:rPr>
          <w:rFonts w:hint="eastAsia" w:ascii="黑体" w:hAnsi="宋体" w:eastAsia="黑体"/>
          <w:bCs/>
          <w:sz w:val="32"/>
          <w:szCs w:val="32"/>
        </w:rPr>
        <w:t>第二章  组织机构</w:t>
      </w:r>
    </w:p>
    <w:p>
      <w:pPr>
        <w:spacing w:line="600" w:lineRule="exact"/>
        <w:ind w:firstLine="643" w:firstLineChars="200"/>
        <w:jc w:val="left"/>
        <w:rPr>
          <w:rFonts w:hint="eastAsia" w:ascii="仿宋" w:hAnsi="仿宋" w:eastAsia="仿宋" w:cs="仿宋"/>
          <w:color w:val="auto"/>
          <w:kern w:val="0"/>
          <w:sz w:val="32"/>
          <w:szCs w:val="32"/>
          <w:shd w:val="clear" w:color="auto" w:fill="auto"/>
          <w:lang w:val="zh-CN"/>
        </w:rPr>
      </w:pPr>
      <w:r>
        <w:rPr>
          <w:rFonts w:hint="eastAsia" w:ascii="仿宋" w:hAnsi="仿宋" w:eastAsia="仿宋"/>
          <w:b/>
          <w:sz w:val="32"/>
          <w:szCs w:val="32"/>
        </w:rPr>
        <w:t>第</w:t>
      </w:r>
      <w:r>
        <w:rPr>
          <w:rFonts w:hint="eastAsia" w:ascii="仿宋" w:hAnsi="仿宋" w:eastAsia="仿宋"/>
          <w:b/>
          <w:sz w:val="32"/>
          <w:szCs w:val="32"/>
          <w:lang w:eastAsia="zh-CN"/>
        </w:rPr>
        <w:t>五</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color w:val="auto"/>
          <w:kern w:val="0"/>
          <w:sz w:val="32"/>
          <w:szCs w:val="32"/>
          <w:shd w:val="clear" w:color="auto" w:fill="auto"/>
          <w:lang w:val="zh-CN" w:eastAsia="zh-CN"/>
        </w:rPr>
        <w:t>平时</w:t>
      </w:r>
      <w:r>
        <w:rPr>
          <w:rFonts w:hint="eastAsia" w:ascii="仿宋" w:hAnsi="仿宋" w:eastAsia="仿宋" w:cs="仿宋"/>
          <w:color w:val="auto"/>
          <w:kern w:val="0"/>
          <w:sz w:val="32"/>
          <w:szCs w:val="32"/>
          <w:shd w:val="clear" w:color="auto" w:fill="auto"/>
          <w:lang w:val="zh-CN"/>
        </w:rPr>
        <w:t>考核实行二级管理制度，在学校党委行政领导下，以院（部、所）、处、室为基层责任单位。</w:t>
      </w:r>
    </w:p>
    <w:p>
      <w:pPr>
        <w:spacing w:line="600" w:lineRule="exact"/>
        <w:ind w:firstLine="643" w:firstLineChars="200"/>
        <w:jc w:val="left"/>
        <w:rPr>
          <w:rFonts w:hint="eastAsia" w:ascii="仿宋" w:hAnsi="仿宋" w:eastAsia="仿宋"/>
          <w:b/>
          <w:bCs/>
          <w:sz w:val="32"/>
          <w:szCs w:val="32"/>
        </w:rPr>
      </w:pPr>
      <w:r>
        <w:rPr>
          <w:rFonts w:hint="eastAsia" w:ascii="仿宋" w:hAnsi="仿宋" w:eastAsia="仿宋" w:cs="仿宋"/>
          <w:b/>
          <w:bCs/>
          <w:sz w:val="32"/>
          <w:szCs w:val="32"/>
          <w:lang w:val="en-US" w:eastAsia="zh-CN"/>
        </w:rPr>
        <w:t xml:space="preserve">第六条 </w:t>
      </w:r>
      <w:r>
        <w:rPr>
          <w:rFonts w:hint="eastAsia" w:ascii="仿宋" w:hAnsi="仿宋" w:eastAsia="仿宋"/>
          <w:sz w:val="32"/>
          <w:szCs w:val="32"/>
        </w:rPr>
        <w:t>学校成立</w:t>
      </w:r>
      <w:r>
        <w:rPr>
          <w:rFonts w:hint="eastAsia" w:ascii="仿宋" w:hAnsi="仿宋" w:eastAsia="仿宋"/>
          <w:sz w:val="32"/>
          <w:szCs w:val="32"/>
          <w:lang w:eastAsia="zh-CN"/>
        </w:rPr>
        <w:t>平时考核工作</w:t>
      </w:r>
      <w:r>
        <w:rPr>
          <w:rFonts w:hint="eastAsia" w:ascii="仿宋" w:hAnsi="仿宋" w:eastAsia="仿宋"/>
          <w:sz w:val="32"/>
          <w:szCs w:val="32"/>
        </w:rPr>
        <w:t>领导小组</w:t>
      </w:r>
      <w:r>
        <w:rPr>
          <w:rFonts w:hint="eastAsia" w:ascii="仿宋" w:hAnsi="仿宋" w:eastAsia="仿宋"/>
          <w:sz w:val="32"/>
          <w:szCs w:val="32"/>
          <w:lang w:eastAsia="zh-CN"/>
        </w:rPr>
        <w:t>，</w:t>
      </w:r>
      <w:r>
        <w:rPr>
          <w:rFonts w:hint="eastAsia" w:ascii="仿宋" w:hAnsi="仿宋" w:eastAsia="仿宋"/>
          <w:kern w:val="0"/>
          <w:sz w:val="32"/>
          <w:szCs w:val="32"/>
        </w:rPr>
        <w:t>组长由</w:t>
      </w:r>
      <w:r>
        <w:rPr>
          <w:rFonts w:hint="eastAsia" w:ascii="仿宋" w:hAnsi="仿宋" w:eastAsia="仿宋"/>
          <w:kern w:val="0"/>
          <w:sz w:val="32"/>
          <w:szCs w:val="32"/>
          <w:lang w:eastAsia="zh-CN"/>
        </w:rPr>
        <w:t>党委书记、</w:t>
      </w:r>
      <w:r>
        <w:rPr>
          <w:rFonts w:hint="eastAsia" w:ascii="仿宋" w:hAnsi="仿宋" w:eastAsia="仿宋"/>
          <w:kern w:val="0"/>
          <w:sz w:val="32"/>
          <w:szCs w:val="32"/>
        </w:rPr>
        <w:t>校长担任，副组长由主管人事工作的副校长和纪委书记担任，成员由学校人事处、</w:t>
      </w:r>
      <w:r>
        <w:rPr>
          <w:rFonts w:hint="eastAsia" w:ascii="仿宋" w:hAnsi="仿宋" w:eastAsia="仿宋"/>
          <w:kern w:val="0"/>
          <w:sz w:val="32"/>
          <w:szCs w:val="32"/>
          <w:lang w:eastAsia="zh-CN"/>
        </w:rPr>
        <w:t>组织部、党委办公室、校长办公室、</w:t>
      </w:r>
      <w:r>
        <w:rPr>
          <w:rFonts w:hint="eastAsia" w:ascii="仿宋" w:hAnsi="仿宋" w:eastAsia="仿宋"/>
          <w:kern w:val="0"/>
          <w:sz w:val="32"/>
          <w:szCs w:val="32"/>
        </w:rPr>
        <w:t>纪委、监察处等有关部门的负责人组成。领导小组下设办公室，办公室设在人事处，</w:t>
      </w:r>
      <w:r>
        <w:rPr>
          <w:rFonts w:hint="eastAsia" w:ascii="仿宋" w:hAnsi="仿宋" w:eastAsia="仿宋"/>
          <w:sz w:val="32"/>
          <w:szCs w:val="32"/>
        </w:rPr>
        <w:t>全面负责</w:t>
      </w:r>
      <w:r>
        <w:rPr>
          <w:rFonts w:hint="eastAsia" w:ascii="仿宋" w:hAnsi="仿宋" w:eastAsia="仿宋"/>
          <w:sz w:val="32"/>
          <w:szCs w:val="32"/>
          <w:lang w:eastAsia="zh-CN"/>
        </w:rPr>
        <w:t>平时考核</w:t>
      </w:r>
      <w:r>
        <w:rPr>
          <w:rFonts w:hint="eastAsia" w:ascii="仿宋" w:hAnsi="仿宋" w:eastAsia="仿宋"/>
          <w:sz w:val="32"/>
          <w:szCs w:val="32"/>
        </w:rPr>
        <w:t>工作的</w:t>
      </w:r>
      <w:r>
        <w:rPr>
          <w:rFonts w:hint="eastAsia" w:ascii="仿宋" w:hAnsi="仿宋" w:eastAsia="仿宋"/>
          <w:sz w:val="32"/>
          <w:szCs w:val="32"/>
          <w:lang w:eastAsia="zh-CN"/>
        </w:rPr>
        <w:t>指导、</w:t>
      </w:r>
      <w:r>
        <w:rPr>
          <w:rFonts w:hint="eastAsia" w:ascii="仿宋" w:hAnsi="仿宋" w:eastAsia="仿宋"/>
          <w:sz w:val="32"/>
          <w:szCs w:val="32"/>
        </w:rPr>
        <w:t>协调</w:t>
      </w:r>
      <w:r>
        <w:rPr>
          <w:rFonts w:hint="eastAsia" w:ascii="仿宋" w:hAnsi="仿宋" w:eastAsia="仿宋"/>
          <w:sz w:val="32"/>
          <w:szCs w:val="32"/>
          <w:lang w:eastAsia="zh-CN"/>
        </w:rPr>
        <w:t>、监督和管理</w:t>
      </w:r>
      <w:r>
        <w:rPr>
          <w:rFonts w:hint="eastAsia" w:ascii="仿宋" w:hAnsi="仿宋" w:eastAsia="仿宋"/>
          <w:sz w:val="32"/>
          <w:szCs w:val="32"/>
        </w:rPr>
        <w:t>等工作。</w:t>
      </w:r>
      <w:r>
        <w:rPr>
          <w:rFonts w:hint="eastAsia" w:ascii="仿宋" w:hAnsi="仿宋" w:eastAsia="仿宋"/>
          <w:kern w:val="0"/>
          <w:sz w:val="32"/>
          <w:szCs w:val="32"/>
        </w:rPr>
        <w:t>办公室主任由人事处处长兼任。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各二级单位成立考核工作小组，负责本单位教职工平时考核工作的组织实施。考核工作小组须由单位党政班子成员、教师代表等人员组成，原则上为5—7人。总人数少于5人的二级单位，其考核工作小组由全体人员组成。</w:t>
      </w:r>
    </w:p>
    <w:p>
      <w:pPr>
        <w:keepNext w:val="0"/>
        <w:keepLines w:val="0"/>
        <w:pageBreakBefore w:val="0"/>
        <w:widowControl w:val="0"/>
        <w:kinsoku/>
        <w:wordWrap/>
        <w:overflowPunct/>
        <w:topLinePunct w:val="0"/>
        <w:bidi w:val="0"/>
        <w:snapToGrid/>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考核内容和指标</w:t>
      </w:r>
    </w:p>
    <w:p>
      <w:pPr>
        <w:keepNext w:val="0"/>
        <w:keepLines w:val="0"/>
        <w:pageBreakBefore w:val="0"/>
        <w:widowControl w:val="0"/>
        <w:numPr>
          <w:ilvl w:val="0"/>
          <w:numId w:val="0"/>
        </w:numPr>
        <w:kinsoku/>
        <w:wordWrap/>
        <w:overflowPunct/>
        <w:topLinePunct w:val="0"/>
        <w:bidi w:val="0"/>
        <w:snapToGrid/>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平时考核以教职工的岗位职责和所承担的工作任务为依据，及时记录教职工在德、能、勤、绩、廉等方面的日常表现，重点评价教职工履职尽责、完成日常工作任务、阶段性工作目标、工作作风、工作效率、出勤情况等内容。</w:t>
      </w:r>
    </w:p>
    <w:p>
      <w:pPr>
        <w:keepNext w:val="0"/>
        <w:keepLines w:val="0"/>
        <w:pageBreakBefore w:val="0"/>
        <w:widowControl w:val="0"/>
        <w:numPr>
          <w:ilvl w:val="0"/>
          <w:numId w:val="0"/>
        </w:numPr>
        <w:kinsoku/>
        <w:wordWrap/>
        <w:overflowPunct/>
        <w:topLinePunct w:val="0"/>
        <w:bidi w:val="0"/>
        <w:snapToGrid/>
        <w:ind w:leftChars="0" w:firstLine="643" w:firstLineChars="200"/>
        <w:jc w:val="both"/>
        <w:textAlignment w:val="auto"/>
        <w:outlineLvl w:val="9"/>
        <w:rPr>
          <w:rFonts w:hint="eastAsia" w:ascii="仿宋" w:hAnsi="仿宋" w:eastAsia="仿宋" w:cs="仿宋"/>
          <w:b w:val="0"/>
          <w:bCs w:val="0"/>
          <w:sz w:val="32"/>
          <w:szCs w:val="32"/>
          <w:shd w:val="clear" w:color="FFFFFF" w:fill="D9D9D9"/>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各二级单位要根据本部门工作重点和实际情况，科学合理制定本单位考核指标和考核标准</w:t>
      </w:r>
      <w:r>
        <w:rPr>
          <w:rFonts w:hint="eastAsia" w:ascii="仿宋" w:hAnsi="仿宋" w:eastAsia="仿宋" w:cs="仿宋"/>
          <w:b w:val="0"/>
          <w:bCs w:val="0"/>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平时考核结果分为：优秀、良好、合格、不合格四个等次，基本标准为：</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优秀</w:t>
      </w:r>
      <w:r>
        <w:rPr>
          <w:rFonts w:hint="eastAsia" w:ascii="仿宋" w:hAnsi="仿宋" w:eastAsia="仿宋" w:cs="仿宋"/>
          <w:sz w:val="32"/>
          <w:szCs w:val="32"/>
          <w:lang w:val="en-US" w:eastAsia="zh-CN"/>
        </w:rPr>
        <w:t>：能圆满完成工作任务，工作效率高，质量好；工作积极主动，办事规范，作风务实，纪律性强，教职工反映好，清正廉洁，工作成绩突出。</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良好</w:t>
      </w:r>
      <w:r>
        <w:rPr>
          <w:rFonts w:hint="eastAsia" w:ascii="仿宋" w:hAnsi="仿宋" w:eastAsia="仿宋" w:cs="仿宋"/>
          <w:sz w:val="32"/>
          <w:szCs w:val="32"/>
          <w:lang w:val="en-US" w:eastAsia="zh-CN"/>
        </w:rPr>
        <w:t>：能按要求完成工作任务，工作质量较好，工作较为规范，工作比较主动，遵守纪律，教职工比较满意，工作成绩明显。</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合格</w:t>
      </w:r>
      <w:r>
        <w:rPr>
          <w:rFonts w:hint="eastAsia" w:ascii="仿宋" w:hAnsi="仿宋" w:eastAsia="仿宋" w:cs="仿宋"/>
          <w:sz w:val="32"/>
          <w:szCs w:val="32"/>
          <w:lang w:val="en-US" w:eastAsia="zh-CN"/>
        </w:rPr>
        <w:t>：能基本完成工作任务，但工作主动性不强，效率较低，质量不高，业绩不明显。</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不合格</w:t>
      </w:r>
      <w:r>
        <w:rPr>
          <w:rFonts w:hint="eastAsia" w:ascii="仿宋" w:hAnsi="仿宋" w:eastAsia="仿宋" w:cs="仿宋"/>
          <w:sz w:val="32"/>
          <w:szCs w:val="32"/>
          <w:lang w:val="en-US" w:eastAsia="zh-CN"/>
        </w:rPr>
        <w:t>：不能完成工作任务，工作闲散，办事拖拉，工作质量不符合要求，有违反工作纪律或廉政纪律的行为，教职工有不良反映，工作中因失职、失误造成重大损失或恶劣影响。</w:t>
      </w:r>
    </w:p>
    <w:p>
      <w:pPr>
        <w:keepNext w:val="0"/>
        <w:keepLines w:val="0"/>
        <w:pageBreakBefore w:val="0"/>
        <w:widowControl w:val="0"/>
        <w:numPr>
          <w:ilvl w:val="0"/>
          <w:numId w:val="0"/>
        </w:numPr>
        <w:kinsoku/>
        <w:wordWrap/>
        <w:overflowPunct/>
        <w:topLinePunct w:val="0"/>
        <w:bidi w:val="0"/>
        <w:snapToGrid/>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平时考核以月为周期，每月考核优秀等次的人数比例控制在本单位参加平时考核总人数的40%以内。</w:t>
      </w:r>
    </w:p>
    <w:p>
      <w:pPr>
        <w:keepNext w:val="0"/>
        <w:keepLines w:val="0"/>
        <w:pageBreakBefore w:val="0"/>
        <w:widowControl w:val="0"/>
        <w:kinsoku/>
        <w:wordWrap/>
        <w:overflowPunct/>
        <w:topLinePunct w:val="0"/>
        <w:bidi w:val="0"/>
        <w:snapToGrid/>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考核程序和方法</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shd w:val="clear" w:color="auto" w:fill="auto"/>
          <w:lang w:val="en-US" w:eastAsia="zh-CN"/>
        </w:rPr>
        <w:t xml:space="preserve"> 各二级单位要结合本单位实际，在广泛听取教职工意见、坚持民主程序的基础上，制定本单位《教职工平时考核办法》（含单位考核工作小组名单），报学校审核备案后实施。</w:t>
      </w:r>
    </w:p>
    <w:p>
      <w:pPr>
        <w:keepNext w:val="0"/>
        <w:keepLines w:val="0"/>
        <w:pageBreakBefore w:val="0"/>
        <w:widowControl w:val="0"/>
        <w:numPr>
          <w:ilvl w:val="0"/>
          <w:numId w:val="0"/>
        </w:numPr>
        <w:kinsoku/>
        <w:wordWrap/>
        <w:overflowPunct/>
        <w:topLinePunct w:val="0"/>
        <w:bidi w:val="0"/>
        <w:snapToGrid/>
        <w:ind w:firstLine="640" w:firstLineChars="200"/>
        <w:jc w:val="both"/>
        <w:textAlignment w:val="auto"/>
        <w:outlineLvl w:val="9"/>
        <w:rPr>
          <w:rFonts w:hint="eastAsia" w:ascii="仿宋" w:hAnsi="仿宋" w:eastAsia="仿宋" w:cs="仿宋"/>
          <w:b/>
          <w:bCs/>
          <w:sz w:val="32"/>
          <w:szCs w:val="32"/>
          <w:shd w:val="clear" w:color="auto" w:fill="auto"/>
          <w:lang w:val="en-US" w:eastAsia="zh-CN"/>
        </w:rPr>
      </w:pPr>
      <w:r>
        <w:rPr>
          <w:rFonts w:hint="eastAsia" w:ascii="仿宋" w:hAnsi="仿宋" w:eastAsia="仿宋" w:cs="仿宋"/>
          <w:sz w:val="32"/>
          <w:szCs w:val="32"/>
          <w:shd w:val="clear" w:color="auto" w:fill="auto"/>
          <w:lang w:val="en-US" w:eastAsia="zh-CN"/>
        </w:rPr>
        <w:t>《教职工平时考核办法》应考虑教职工在教学工作、科学研究、学科建设、管理服务、师德师风、劳动纪律等方面的表现，体现按劳分配、优绩优酬，合理拉开档次。使想干事能干事的人员从经济收入上得到奖励，消极怠工人员从经济上进行相应的扣减。</w:t>
      </w:r>
    </w:p>
    <w:p>
      <w:pPr>
        <w:keepNext w:val="0"/>
        <w:keepLines w:val="0"/>
        <w:pageBreakBefore w:val="0"/>
        <w:widowControl w:val="0"/>
        <w:numPr>
          <w:ilvl w:val="0"/>
          <w:numId w:val="0"/>
        </w:numPr>
        <w:kinsoku/>
        <w:wordWrap/>
        <w:overflowPunct/>
        <w:topLinePunct w:val="0"/>
        <w:bidi w:val="0"/>
        <w:snapToGrid/>
        <w:ind w:leftChars="0" w:firstLine="42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第十三条</w:t>
      </w:r>
      <w:r>
        <w:rPr>
          <w:rFonts w:hint="eastAsia" w:ascii="仿宋" w:hAnsi="仿宋" w:eastAsia="仿宋" w:cs="仿宋"/>
          <w:sz w:val="32"/>
          <w:szCs w:val="32"/>
          <w:shd w:val="clear" w:color="auto" w:fill="auto"/>
          <w:lang w:val="en-US" w:eastAsia="zh-CN"/>
        </w:rPr>
        <w:t xml:space="preserve"> 平时考核的基本程序</w:t>
      </w:r>
    </w:p>
    <w:p>
      <w:pPr>
        <w:keepNext w:val="0"/>
        <w:keepLines w:val="0"/>
        <w:pageBreakBefore w:val="0"/>
        <w:widowControl w:val="0"/>
        <w:numPr>
          <w:ilvl w:val="0"/>
          <w:numId w:val="0"/>
        </w:numPr>
        <w:kinsoku/>
        <w:wordWrap/>
        <w:overflowPunct/>
        <w:topLinePunct w:val="0"/>
        <w:bidi w:val="0"/>
        <w:snapToGrid/>
        <w:ind w:firstLine="640"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（一）个人总结。被考核人对自己当月的工作情况进行梳理总结,填写《新乡学院教职工平时考核登记表》。</w:t>
      </w:r>
    </w:p>
    <w:p>
      <w:pPr>
        <w:autoSpaceDE w:val="0"/>
        <w:autoSpaceDN w:val="0"/>
        <w:adjustRightInd w:val="0"/>
        <w:spacing w:line="600" w:lineRule="exact"/>
        <w:ind w:firstLine="640" w:firstLineChars="200"/>
        <w:jc w:val="left"/>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二）单位评价。根据被考核人平时表现，在民主评议的基础上，单位考核工作小组提出考核等次，填写考核意见，同时确定被考核人平时考核奖发放金额。考核登记表由单位存档，考核结果及发放金额须在本单位公示，时间不少于3天。</w:t>
      </w:r>
    </w:p>
    <w:p>
      <w:pPr>
        <w:autoSpaceDE w:val="0"/>
        <w:autoSpaceDN w:val="0"/>
        <w:adjustRightInd w:val="0"/>
        <w:spacing w:line="600" w:lineRule="exact"/>
        <w:ind w:firstLine="640" w:firstLineChars="200"/>
        <w:jc w:val="left"/>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（三）结果上报。各二级单位于每月5日前上报上月《</w:t>
      </w:r>
      <w:r>
        <w:rPr>
          <w:rFonts w:hint="eastAsia" w:ascii="仿宋" w:hAnsi="仿宋" w:eastAsia="仿宋" w:cs="仿宋"/>
          <w:sz w:val="32"/>
          <w:szCs w:val="32"/>
          <w:shd w:val="clear" w:color="auto" w:fill="auto"/>
          <w:lang w:val="zh-CN" w:eastAsia="zh-CN"/>
        </w:rPr>
        <w:t>新乡学院教职工考勤、考核汇总表</w:t>
      </w:r>
      <w:r>
        <w:rPr>
          <w:rFonts w:hint="eastAsia" w:ascii="仿宋" w:hAnsi="仿宋" w:eastAsia="仿宋" w:cs="仿宋"/>
          <w:sz w:val="32"/>
          <w:szCs w:val="32"/>
          <w:shd w:val="clear" w:color="auto" w:fill="auto"/>
          <w:lang w:val="en-US" w:eastAsia="zh-CN"/>
        </w:rPr>
        <w:t>》（见《</w:t>
      </w:r>
      <w:r>
        <w:rPr>
          <w:rFonts w:hint="eastAsia" w:ascii="仿宋" w:hAnsi="仿宋" w:eastAsia="仿宋" w:cs="仿宋"/>
          <w:sz w:val="32"/>
          <w:szCs w:val="32"/>
          <w:shd w:val="clear" w:color="auto" w:fill="auto"/>
          <w:lang w:val="zh-CN" w:eastAsia="zh-CN"/>
        </w:rPr>
        <w:t>新乡学院教职工工作管理办法（修订）</w:t>
      </w:r>
      <w:r>
        <w:rPr>
          <w:rFonts w:hint="eastAsia" w:ascii="仿宋" w:hAnsi="仿宋" w:eastAsia="仿宋" w:cs="仿宋"/>
          <w:sz w:val="32"/>
          <w:szCs w:val="32"/>
          <w:shd w:val="clear" w:color="auto" w:fill="auto"/>
          <w:lang w:val="en-US" w:eastAsia="zh-CN"/>
        </w:rPr>
        <w:t>》附件），同时上报《新乡学院平时考核奖发放表》（附电子版）。</w:t>
      </w:r>
    </w:p>
    <w:p>
      <w:pPr>
        <w:keepNext w:val="0"/>
        <w:keepLines w:val="0"/>
        <w:pageBreakBefore w:val="0"/>
        <w:widowControl w:val="0"/>
        <w:numPr>
          <w:ilvl w:val="0"/>
          <w:numId w:val="0"/>
        </w:numPr>
        <w:kinsoku/>
        <w:wordWrap/>
        <w:overflowPunct/>
        <w:topLinePunct w:val="0"/>
        <w:bidi w:val="0"/>
        <w:snapToGrid/>
        <w:ind w:firstLine="640"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（四）学校审核。学校对单位考核结果予以审核，发放平时考核奖。</w:t>
      </w:r>
    </w:p>
    <w:p>
      <w:pPr>
        <w:keepNext w:val="0"/>
        <w:keepLines w:val="0"/>
        <w:pageBreakBefore w:val="0"/>
        <w:widowControl w:val="0"/>
        <w:kinsoku/>
        <w:wordWrap/>
        <w:overflowPunct/>
        <w:topLinePunct w:val="0"/>
        <w:bidi w:val="0"/>
        <w:snapToGrid/>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考核结果的使用</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第十四条</w:t>
      </w:r>
      <w:r>
        <w:rPr>
          <w:rFonts w:hint="eastAsia" w:ascii="仿宋" w:hAnsi="仿宋" w:eastAsia="仿宋" w:cs="仿宋"/>
          <w:sz w:val="32"/>
          <w:szCs w:val="32"/>
          <w:shd w:val="clear" w:color="auto" w:fill="auto"/>
          <w:lang w:val="en-US" w:eastAsia="zh-CN"/>
        </w:rPr>
        <w:t xml:space="preserve"> 平时考核结果是教职工岗位等级调整、奖励惩戒、职称评审、计发绩效工资、计发平时考核奖等的重要依据。</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第十五条</w:t>
      </w:r>
      <w:r>
        <w:rPr>
          <w:rFonts w:hint="eastAsia" w:ascii="仿宋" w:hAnsi="仿宋" w:eastAsia="仿宋" w:cs="仿宋"/>
          <w:sz w:val="32"/>
          <w:szCs w:val="32"/>
          <w:shd w:val="clear" w:color="auto" w:fill="auto"/>
          <w:lang w:val="en-US" w:eastAsia="zh-CN"/>
        </w:rPr>
        <w:t xml:space="preserve"> 年度考核和聘期考核以平时考核结果为重要依据。年度考核优秀等次人员应在当年平时考核中获得优秀或良好等次较多，且无不合格等次的人员中产生。</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第十六条</w:t>
      </w:r>
      <w:r>
        <w:rPr>
          <w:rFonts w:hint="eastAsia" w:ascii="仿宋" w:hAnsi="仿宋" w:eastAsia="仿宋" w:cs="仿宋"/>
          <w:sz w:val="32"/>
          <w:szCs w:val="32"/>
          <w:shd w:val="clear" w:color="auto" w:fill="auto"/>
          <w:lang w:val="en-US" w:eastAsia="zh-CN"/>
        </w:rPr>
        <w:t xml:space="preserve"> 教职工不参加平时考核，经教育仍拒绝参加的，年度考核结果直接定为不合格等次。</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第十七条</w:t>
      </w:r>
      <w:r>
        <w:rPr>
          <w:rFonts w:hint="eastAsia" w:ascii="仿宋" w:hAnsi="仿宋" w:eastAsia="仿宋" w:cs="仿宋"/>
          <w:sz w:val="32"/>
          <w:szCs w:val="32"/>
          <w:shd w:val="clear" w:color="auto" w:fill="auto"/>
          <w:lang w:val="en-US" w:eastAsia="zh-CN"/>
        </w:rPr>
        <w:t xml:space="preserve"> 对平时考核结果为不合格等次的教职工，所在单位要进行提醒谈话，提出限期整改措施和改进工作要求。</w:t>
      </w:r>
    </w:p>
    <w:p>
      <w:pPr>
        <w:keepNext w:val="0"/>
        <w:keepLines w:val="0"/>
        <w:pageBreakBefore w:val="0"/>
        <w:widowControl w:val="0"/>
        <w:kinsoku/>
        <w:wordWrap/>
        <w:overflowPunct/>
        <w:topLinePunct w:val="0"/>
        <w:bidi w:val="0"/>
        <w:snapToGrid/>
        <w:jc w:val="center"/>
        <w:textAlignment w:val="auto"/>
        <w:outlineLvl w:val="9"/>
        <w:rPr>
          <w:rFonts w:hint="eastAsia" w:ascii="仿宋" w:hAnsi="仿宋" w:eastAsia="仿宋" w:cs="仿宋"/>
          <w:b w:val="0"/>
          <w:bCs w:val="0"/>
          <w:color w:val="auto"/>
          <w:kern w:val="0"/>
          <w:sz w:val="32"/>
          <w:szCs w:val="32"/>
          <w:shd w:val="clear" w:color="auto" w:fill="auto"/>
          <w:lang w:val="zh-CN"/>
        </w:rPr>
      </w:pPr>
      <w:r>
        <w:rPr>
          <w:rFonts w:hint="eastAsia" w:ascii="黑体" w:hAnsi="黑体" w:eastAsia="黑体" w:cs="黑体"/>
          <w:b w:val="0"/>
          <w:bCs w:val="0"/>
          <w:sz w:val="32"/>
          <w:szCs w:val="32"/>
          <w:lang w:val="zh-CN" w:eastAsia="zh-CN"/>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zh-CN" w:eastAsia="zh-CN"/>
        </w:rPr>
        <w:t>相关要求</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第十八条</w:t>
      </w:r>
      <w:r>
        <w:rPr>
          <w:rFonts w:hint="eastAsia" w:ascii="仿宋" w:hAnsi="仿宋" w:eastAsia="仿宋" w:cs="仿宋"/>
          <w:sz w:val="32"/>
          <w:szCs w:val="32"/>
          <w:shd w:val="clear" w:color="auto" w:fill="auto"/>
          <w:lang w:val="en-US" w:eastAsia="zh-CN"/>
        </w:rPr>
        <w:t xml:space="preserve"> 学校根据教职工人事归属关系，核定各二级单位月平时考核奖总额，由各二级单位根据月考核结果进行二次分配。月平时考核奖总额=1280元*人数。</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第十九条</w:t>
      </w:r>
      <w:r>
        <w:rPr>
          <w:rFonts w:hint="eastAsia" w:ascii="仿宋" w:hAnsi="仿宋" w:eastAsia="仿宋" w:cs="仿宋"/>
          <w:sz w:val="32"/>
          <w:szCs w:val="32"/>
          <w:shd w:val="clear" w:color="auto" w:fill="auto"/>
          <w:lang w:val="en-US" w:eastAsia="zh-CN"/>
        </w:rPr>
        <w:t xml:space="preserve"> 为充分发挥各二级单位的管理自主性、创造性，学校不再对平时考核工作作统一的硬性规定和要求，各二级单位应在学校政策范围内，结合实际，合理制定《教职工平时考核办法》。</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第二十条</w:t>
      </w:r>
      <w:r>
        <w:rPr>
          <w:rFonts w:hint="eastAsia" w:ascii="仿宋" w:hAnsi="仿宋" w:eastAsia="仿宋" w:cs="仿宋"/>
          <w:sz w:val="32"/>
          <w:szCs w:val="32"/>
          <w:shd w:val="clear" w:color="auto" w:fill="auto"/>
          <w:lang w:val="en-US" w:eastAsia="zh-CN"/>
        </w:rPr>
        <w:t xml:space="preserve"> 对经学校批准的因公出国人员、挂职锻炼人员、科技扶贫人员、课程进修人员、产假人员等，其平时考核结果按合格等次确定，正常发放平时考核奖。对各类请假人员、脱产学习人员、旷工人员、顶岗工作人员等特殊情况，其平时考核奖的发放由各二级单位根据实际情况进行考核和分配。</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 xml:space="preserve">第二十一条 </w:t>
      </w:r>
      <w:r>
        <w:rPr>
          <w:rFonts w:hint="eastAsia" w:ascii="仿宋" w:hAnsi="仿宋" w:eastAsia="仿宋" w:cs="仿宋"/>
          <w:sz w:val="32"/>
          <w:szCs w:val="32"/>
          <w:shd w:val="clear" w:color="auto" w:fill="auto"/>
          <w:lang w:val="en-US" w:eastAsia="zh-CN"/>
        </w:rPr>
        <w:t>对</w:t>
      </w:r>
      <w:bookmarkStart w:id="0" w:name="_GoBack"/>
      <w:bookmarkEnd w:id="0"/>
      <w:r>
        <w:rPr>
          <w:rFonts w:hint="eastAsia" w:ascii="仿宋" w:hAnsi="仿宋" w:eastAsia="仿宋" w:cs="仿宋"/>
          <w:sz w:val="32"/>
          <w:szCs w:val="32"/>
          <w:shd w:val="clear" w:color="auto" w:fill="auto"/>
          <w:lang w:val="en-US" w:eastAsia="zh-CN"/>
        </w:rPr>
        <w:t>经学校批准的校内借调人员，其平时考核奖核拨至借调单位，由借调单位根据其工作表现和业绩情况综合考核，并实施二级分配。</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color w:val="auto"/>
          <w:kern w:val="0"/>
          <w:sz w:val="32"/>
          <w:szCs w:val="32"/>
          <w:shd w:val="clear" w:color="auto" w:fill="auto"/>
          <w:lang w:val="zh-CN"/>
        </w:rPr>
      </w:pPr>
      <w:r>
        <w:rPr>
          <w:rFonts w:hint="eastAsia" w:ascii="仿宋" w:hAnsi="仿宋" w:eastAsia="仿宋" w:cs="仿宋"/>
          <w:b/>
          <w:bCs/>
          <w:sz w:val="32"/>
          <w:szCs w:val="32"/>
          <w:shd w:val="clear" w:color="auto" w:fill="auto"/>
          <w:lang w:val="en-US" w:eastAsia="zh-CN"/>
        </w:rPr>
        <w:t>第二十二条</w:t>
      </w:r>
      <w:r>
        <w:rPr>
          <w:rFonts w:hint="eastAsia" w:ascii="仿宋" w:hAnsi="仿宋" w:eastAsia="仿宋" w:cs="仿宋"/>
          <w:sz w:val="32"/>
          <w:szCs w:val="32"/>
          <w:shd w:val="clear" w:color="auto" w:fill="auto"/>
          <w:lang w:val="en-US" w:eastAsia="zh-CN"/>
        </w:rPr>
        <w:t xml:space="preserve"> 对核定的平时考核奖，各二级单位必须当月分配完毕，不能剩余。</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 xml:space="preserve">第二十三条 </w:t>
      </w:r>
      <w:r>
        <w:rPr>
          <w:rFonts w:hint="eastAsia" w:ascii="仿宋" w:hAnsi="仿宋" w:eastAsia="仿宋" w:cs="仿宋"/>
          <w:b w:val="0"/>
          <w:bCs w:val="0"/>
          <w:sz w:val="32"/>
          <w:szCs w:val="32"/>
          <w:shd w:val="clear" w:color="auto" w:fill="auto"/>
          <w:lang w:val="en-US" w:eastAsia="zh-CN"/>
        </w:rPr>
        <w:t>各研究所原则上按照专业归口，在相关学院进行考核。</w:t>
      </w:r>
    </w:p>
    <w:p>
      <w:pPr>
        <w:keepNext w:val="0"/>
        <w:keepLines w:val="0"/>
        <w:pageBreakBefore w:val="0"/>
        <w:widowControl w:val="0"/>
        <w:numPr>
          <w:ilvl w:val="0"/>
          <w:numId w:val="0"/>
        </w:numPr>
        <w:kinsoku/>
        <w:wordWrap/>
        <w:overflowPunct/>
        <w:topLinePunct w:val="0"/>
        <w:bidi w:val="0"/>
        <w:snapToGrid/>
        <w:ind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 xml:space="preserve">第二十四条 </w:t>
      </w:r>
      <w:r>
        <w:rPr>
          <w:rFonts w:hint="eastAsia" w:ascii="仿宋" w:hAnsi="仿宋" w:eastAsia="仿宋" w:cs="仿宋"/>
          <w:sz w:val="32"/>
          <w:szCs w:val="32"/>
          <w:shd w:val="clear" w:color="auto" w:fill="auto"/>
          <w:lang w:val="en-US" w:eastAsia="zh-CN"/>
        </w:rPr>
        <w:t>各二级单位要发扬民主，坚持公开、公平、公正的原则，成立监督小组，负责对本单位平时考核奖的二次分配进行民主监督。</w:t>
      </w:r>
    </w:p>
    <w:p>
      <w:pPr>
        <w:keepNext w:val="0"/>
        <w:keepLines w:val="0"/>
        <w:pageBreakBefore w:val="0"/>
        <w:widowControl w:val="0"/>
        <w:kinsoku/>
        <w:wordWrap/>
        <w:overflowPunct/>
        <w:topLinePunct w:val="0"/>
        <w:bidi w:val="0"/>
        <w:snapToGrid/>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第七章  附则</w:t>
      </w:r>
    </w:p>
    <w:p>
      <w:pPr>
        <w:keepNext w:val="0"/>
        <w:keepLines w:val="0"/>
        <w:pageBreakBefore w:val="0"/>
        <w:widowControl w:val="0"/>
        <w:numPr>
          <w:ilvl w:val="0"/>
          <w:numId w:val="0"/>
        </w:numPr>
        <w:kinsoku/>
        <w:wordWrap/>
        <w:overflowPunct/>
        <w:topLinePunct w:val="0"/>
        <w:bidi w:val="0"/>
        <w:snapToGrid/>
        <w:ind w:left="319" w:leftChars="152"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第二十五条</w:t>
      </w:r>
      <w:r>
        <w:rPr>
          <w:rFonts w:hint="eastAsia" w:ascii="仿宋" w:hAnsi="仿宋" w:eastAsia="仿宋" w:cs="仿宋"/>
          <w:sz w:val="32"/>
          <w:szCs w:val="32"/>
          <w:shd w:val="clear" w:color="auto" w:fill="auto"/>
          <w:lang w:val="en-US" w:eastAsia="zh-CN"/>
        </w:rPr>
        <w:t xml:space="preserve"> 我校合同制人员和临时工的平时考核，按照《新乡学院事业编制外临时用工管理办法 (校人字〔2016〕21号)执行。</w:t>
      </w:r>
    </w:p>
    <w:p>
      <w:pPr>
        <w:keepNext w:val="0"/>
        <w:keepLines w:val="0"/>
        <w:pageBreakBefore w:val="0"/>
        <w:widowControl w:val="0"/>
        <w:numPr>
          <w:ilvl w:val="0"/>
          <w:numId w:val="0"/>
        </w:numPr>
        <w:kinsoku/>
        <w:wordWrap/>
        <w:overflowPunct/>
        <w:topLinePunct w:val="0"/>
        <w:bidi w:val="0"/>
        <w:snapToGrid/>
        <w:ind w:left="319" w:leftChars="152"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 xml:space="preserve">第二十六条 </w:t>
      </w:r>
      <w:r>
        <w:rPr>
          <w:rFonts w:hint="eastAsia" w:ascii="仿宋" w:hAnsi="仿宋" w:eastAsia="仿宋" w:cs="仿宋"/>
          <w:sz w:val="32"/>
          <w:szCs w:val="32"/>
          <w:shd w:val="clear" w:color="auto" w:fill="auto"/>
          <w:lang w:val="en-US" w:eastAsia="zh-CN"/>
        </w:rPr>
        <w:t>本办法涉及的相关标准，根据上级政策变化可做适当调整。</w:t>
      </w:r>
    </w:p>
    <w:p>
      <w:pPr>
        <w:keepNext w:val="0"/>
        <w:keepLines w:val="0"/>
        <w:pageBreakBefore w:val="0"/>
        <w:widowControl w:val="0"/>
        <w:numPr>
          <w:ilvl w:val="0"/>
          <w:numId w:val="0"/>
        </w:numPr>
        <w:kinsoku/>
        <w:wordWrap/>
        <w:overflowPunct/>
        <w:topLinePunct w:val="0"/>
        <w:bidi w:val="0"/>
        <w:snapToGrid/>
        <w:ind w:left="319" w:leftChars="152" w:firstLine="643"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 xml:space="preserve">第二十七条 </w:t>
      </w:r>
      <w:r>
        <w:rPr>
          <w:rFonts w:hint="eastAsia" w:ascii="仿宋" w:hAnsi="仿宋" w:eastAsia="仿宋" w:cs="仿宋"/>
          <w:sz w:val="32"/>
          <w:szCs w:val="32"/>
          <w:shd w:val="clear" w:color="auto" w:fill="auto"/>
          <w:lang w:val="en-US" w:eastAsia="zh-CN"/>
        </w:rPr>
        <w:t>本办法自2020年1月起试行，由人事处负责解释。</w:t>
      </w:r>
    </w:p>
    <w:p>
      <w:pPr>
        <w:keepNext w:val="0"/>
        <w:keepLines w:val="0"/>
        <w:pageBreakBefore w:val="0"/>
        <w:widowControl w:val="0"/>
        <w:numPr>
          <w:ilvl w:val="0"/>
          <w:numId w:val="0"/>
        </w:numPr>
        <w:kinsoku/>
        <w:wordWrap/>
        <w:overflowPunct/>
        <w:topLinePunct w:val="0"/>
        <w:bidi w:val="0"/>
        <w:snapToGrid/>
        <w:ind w:left="319" w:leftChars="152" w:firstLine="0" w:firstLineChars="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附件：</w:t>
      </w: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1.《新乡学院教职工平时考核登记表》</w:t>
      </w: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2.《新乡学院平时考核奖发放表》</w:t>
      </w: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ind w:leftChars="152" w:firstLine="640" w:firstLineChars="200"/>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jc w:val="both"/>
        <w:textAlignment w:val="auto"/>
        <w:outlineLvl w:val="9"/>
        <w:rPr>
          <w:rFonts w:hint="eastAsia" w:ascii="仿宋" w:hAnsi="仿宋" w:eastAsia="仿宋" w:cs="仿宋"/>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jc w:val="both"/>
        <w:textAlignment w:val="auto"/>
        <w:outlineLvl w:val="9"/>
        <w:rPr>
          <w:rFonts w:hint="eastAsia" w:ascii="仿宋" w:hAnsi="仿宋" w:eastAsia="仿宋" w:cs="仿宋"/>
          <w:sz w:val="32"/>
          <w:szCs w:val="32"/>
          <w:shd w:val="clear" w:color="auto" w:fill="auto"/>
          <w:lang w:val="en-US" w:eastAsia="zh-CN"/>
        </w:rPr>
      </w:pPr>
    </w:p>
    <w:tbl>
      <w:tblPr>
        <w:tblStyle w:val="6"/>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1"/>
        <w:gridCol w:w="592"/>
        <w:gridCol w:w="1708"/>
        <w:gridCol w:w="1599"/>
        <w:gridCol w:w="1471"/>
        <w:gridCol w:w="102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8486"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新乡学院教职工</w:t>
            </w:r>
            <w:r>
              <w:rPr>
                <w:rFonts w:hint="eastAsia" w:ascii="宋体" w:hAnsi="宋体" w:eastAsia="宋体" w:cs="宋体"/>
                <w:i w:val="0"/>
                <w:color w:val="000000"/>
                <w:kern w:val="0"/>
                <w:sz w:val="36"/>
                <w:szCs w:val="36"/>
                <w:u w:val="single"/>
                <w:lang w:val="en-US" w:eastAsia="zh-CN" w:bidi="ar"/>
              </w:rPr>
              <w:t xml:space="preserve">     </w:t>
            </w:r>
            <w:r>
              <w:rPr>
                <w:rFonts w:hint="eastAsia" w:ascii="宋体" w:hAnsi="宋体" w:eastAsia="宋体" w:cs="宋体"/>
                <w:i w:val="0"/>
                <w:color w:val="000000"/>
                <w:kern w:val="0"/>
                <w:sz w:val="36"/>
                <w:szCs w:val="36"/>
                <w:u w:val="none"/>
                <w:lang w:val="en-US" w:eastAsia="zh-CN" w:bidi="ar"/>
              </w:rPr>
              <w:t>年</w:t>
            </w:r>
            <w:r>
              <w:rPr>
                <w:rFonts w:hint="eastAsia" w:ascii="宋体" w:hAnsi="宋体" w:eastAsia="宋体" w:cs="宋体"/>
                <w:i w:val="0"/>
                <w:color w:val="000000"/>
                <w:kern w:val="0"/>
                <w:sz w:val="36"/>
                <w:szCs w:val="36"/>
                <w:u w:val="single"/>
                <w:lang w:val="en-US" w:eastAsia="zh-CN" w:bidi="ar"/>
              </w:rPr>
              <w:t xml:space="preserve">   </w:t>
            </w:r>
            <w:r>
              <w:rPr>
                <w:rFonts w:hint="eastAsia" w:ascii="宋体" w:hAnsi="宋体" w:eastAsia="宋体" w:cs="宋体"/>
                <w:i w:val="0"/>
                <w:color w:val="000000"/>
                <w:kern w:val="0"/>
                <w:sz w:val="36"/>
                <w:szCs w:val="36"/>
                <w:u w:val="none"/>
                <w:lang w:val="en-US" w:eastAsia="zh-CN" w:bidi="ar"/>
              </w:rPr>
              <w:t>月平时考核登记表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8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所在单位：</w:t>
            </w:r>
          </w:p>
        </w:tc>
        <w:tc>
          <w:tcPr>
            <w:tcW w:w="1708" w:type="dxa"/>
            <w:shd w:val="clear" w:color="auto" w:fill="auto"/>
            <w:vAlign w:val="center"/>
          </w:tcPr>
          <w:p>
            <w:pPr>
              <w:jc w:val="both"/>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single"/>
                <w:lang w:val="en-US" w:eastAsia="zh-CN"/>
              </w:rPr>
              <w:t xml:space="preserve">              </w:t>
            </w:r>
          </w:p>
        </w:tc>
        <w:tc>
          <w:tcPr>
            <w:tcW w:w="1599" w:type="dxa"/>
            <w:shd w:val="clear" w:color="auto" w:fill="auto"/>
            <w:vAlign w:val="center"/>
          </w:tcPr>
          <w:p>
            <w:pPr>
              <w:jc w:val="center"/>
              <w:rPr>
                <w:rFonts w:hint="eastAsia" w:ascii="宋体" w:hAnsi="宋体" w:eastAsia="宋体" w:cs="宋体"/>
                <w:i w:val="0"/>
                <w:color w:val="000000"/>
                <w:sz w:val="24"/>
                <w:szCs w:val="24"/>
                <w:u w:val="none"/>
              </w:rPr>
            </w:pPr>
          </w:p>
        </w:tc>
        <w:tc>
          <w:tcPr>
            <w:tcW w:w="3996"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专业技术职务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行政职务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9"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主要</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工作</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任务</w:t>
            </w:r>
          </w:p>
        </w:tc>
        <w:tc>
          <w:tcPr>
            <w:tcW w:w="73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9" w:hRule="atLeast"/>
        </w:trPr>
        <w:tc>
          <w:tcPr>
            <w:tcW w:w="5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作</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自</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述</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职</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责</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内</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作</w:t>
            </w:r>
          </w:p>
        </w:tc>
        <w:tc>
          <w:tcPr>
            <w:tcW w:w="73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9" w:hRule="atLeast"/>
        </w:trPr>
        <w:tc>
          <w:tcPr>
            <w:tcW w:w="59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增</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作</w:t>
            </w:r>
          </w:p>
        </w:tc>
        <w:tc>
          <w:tcPr>
            <w:tcW w:w="73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考核</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工作</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小组</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意见</w:t>
            </w:r>
          </w:p>
        </w:tc>
        <w:tc>
          <w:tcPr>
            <w:tcW w:w="73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p>
            <w:pPr>
              <w:jc w:val="center"/>
              <w:rPr>
                <w:rFonts w:hint="eastAsia" w:ascii="宋体" w:hAnsi="宋体" w:eastAsia="宋体" w:cs="宋体"/>
                <w:i w:val="0"/>
                <w:color w:val="000000"/>
                <w:sz w:val="24"/>
                <w:szCs w:val="24"/>
                <w:u w:val="none"/>
              </w:rPr>
            </w:pPr>
          </w:p>
          <w:p>
            <w:pPr>
              <w:ind w:firstLine="1680" w:firstLineChars="700"/>
              <w:jc w:val="both"/>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平时考核结果为</w:t>
            </w:r>
            <w:r>
              <w:rPr>
                <w:rFonts w:hint="eastAsia" w:ascii="宋体" w:hAnsi="宋体" w:eastAsia="宋体" w:cs="宋体"/>
                <w:i w:val="0"/>
                <w:color w:val="000000"/>
                <w:sz w:val="24"/>
                <w:szCs w:val="24"/>
                <w:u w:val="single"/>
                <w:lang w:val="en-US" w:eastAsia="zh-CN"/>
              </w:rPr>
              <w:t xml:space="preserve">            </w:t>
            </w:r>
            <w:r>
              <w:rPr>
                <w:rFonts w:hint="eastAsia" w:ascii="宋体" w:hAnsi="宋体" w:eastAsia="宋体" w:cs="宋体"/>
                <w:i w:val="0"/>
                <w:color w:val="000000"/>
                <w:sz w:val="24"/>
                <w:szCs w:val="24"/>
                <w:u w:val="none"/>
                <w:lang w:val="en-US" w:eastAsia="zh-CN"/>
              </w:rPr>
              <w:t xml:space="preserve"> 等次。</w:t>
            </w:r>
          </w:p>
          <w:p>
            <w:pPr>
              <w:jc w:val="center"/>
              <w:rPr>
                <w:rFonts w:hint="eastAsia" w:ascii="宋体" w:hAnsi="宋体" w:eastAsia="宋体" w:cs="宋体"/>
                <w:i w:val="0"/>
                <w:color w:val="000000"/>
                <w:sz w:val="24"/>
                <w:szCs w:val="24"/>
                <w:u w:val="none"/>
                <w:lang w:val="en-US" w:eastAsia="zh-CN"/>
              </w:rPr>
            </w:pP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签字（盖章）</w:t>
            </w: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年</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月</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日</w:t>
            </w:r>
          </w:p>
          <w:p>
            <w:pPr>
              <w:jc w:val="both"/>
              <w:rPr>
                <w:rFonts w:hint="eastAsia" w:ascii="宋体" w:hAnsi="宋体" w:eastAsia="宋体" w:cs="宋体"/>
                <w:i w:val="0"/>
                <w:color w:val="000000"/>
                <w:sz w:val="24"/>
                <w:szCs w:val="24"/>
                <w:u w:val="none"/>
              </w:rPr>
            </w:pPr>
          </w:p>
        </w:tc>
      </w:tr>
    </w:tbl>
    <w:p>
      <w:pPr>
        <w:keepNext w:val="0"/>
        <w:keepLines w:val="0"/>
        <w:pageBreakBefore w:val="0"/>
        <w:widowControl w:val="0"/>
        <w:numPr>
          <w:ilvl w:val="0"/>
          <w:numId w:val="0"/>
        </w:numPr>
        <w:kinsoku/>
        <w:wordWrap/>
        <w:overflowPunct/>
        <w:topLinePunct w:val="0"/>
        <w:bidi w:val="0"/>
        <w:snapToGrid/>
        <w:jc w:val="both"/>
        <w:textAlignment w:val="auto"/>
        <w:outlineLvl w:val="9"/>
        <w:rPr>
          <w:rFonts w:hint="eastAsia" w:ascii="仿宋" w:hAnsi="仿宋" w:eastAsia="仿宋" w:cs="仿宋"/>
          <w:sz w:val="32"/>
          <w:szCs w:val="32"/>
          <w:shd w:val="clear" w:color="auto" w:fill="auto"/>
          <w:lang w:val="en-US" w:eastAsia="zh-CN"/>
        </w:rPr>
      </w:pPr>
    </w:p>
    <w:tbl>
      <w:tblPr>
        <w:tblStyle w:val="6"/>
        <w:tblW w:w="81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8"/>
        <w:gridCol w:w="1266"/>
        <w:gridCol w:w="1395"/>
        <w:gridCol w:w="1241"/>
        <w:gridCol w:w="2188"/>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77" w:hRule="exact"/>
          <w:jc w:val="center"/>
        </w:trPr>
        <w:tc>
          <w:tcPr>
            <w:tcW w:w="8114"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新乡学院</w:t>
            </w:r>
            <w:r>
              <w:rPr>
                <w:rFonts w:hint="eastAsia" w:ascii="宋体" w:hAnsi="宋体" w:eastAsia="宋体" w:cs="宋体"/>
                <w:i w:val="0"/>
                <w:color w:val="000000"/>
                <w:kern w:val="0"/>
                <w:sz w:val="36"/>
                <w:szCs w:val="36"/>
                <w:u w:val="single"/>
                <w:lang w:val="en-US" w:eastAsia="zh-CN" w:bidi="ar"/>
              </w:rPr>
              <w:t xml:space="preserve">      </w:t>
            </w:r>
            <w:r>
              <w:rPr>
                <w:rFonts w:hint="eastAsia" w:ascii="宋体" w:hAnsi="宋体" w:eastAsia="宋体" w:cs="宋体"/>
                <w:i w:val="0"/>
                <w:color w:val="000000"/>
                <w:kern w:val="0"/>
                <w:sz w:val="36"/>
                <w:szCs w:val="36"/>
                <w:u w:val="none"/>
                <w:lang w:val="en-US" w:eastAsia="zh-CN" w:bidi="ar"/>
              </w:rPr>
              <w:t>年</w:t>
            </w:r>
            <w:r>
              <w:rPr>
                <w:rFonts w:hint="eastAsia" w:ascii="宋体" w:hAnsi="宋体" w:eastAsia="宋体" w:cs="宋体"/>
                <w:i w:val="0"/>
                <w:color w:val="000000"/>
                <w:kern w:val="0"/>
                <w:sz w:val="36"/>
                <w:szCs w:val="36"/>
                <w:u w:val="single"/>
                <w:lang w:val="en-US" w:eastAsia="zh-CN" w:bidi="ar"/>
              </w:rPr>
              <w:t xml:space="preserve">   </w:t>
            </w:r>
            <w:r>
              <w:rPr>
                <w:rFonts w:hint="eastAsia" w:ascii="宋体" w:hAnsi="宋体" w:eastAsia="宋体" w:cs="宋体"/>
                <w:i w:val="0"/>
                <w:color w:val="000000"/>
                <w:kern w:val="0"/>
                <w:sz w:val="36"/>
                <w:szCs w:val="36"/>
                <w:u w:val="none"/>
                <w:lang w:val="en-US" w:eastAsia="zh-CN" w:bidi="ar"/>
              </w:rPr>
              <w:t>月平时考核奖发放表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24"/>
                <w:szCs w:val="24"/>
                <w:u w:val="none"/>
                <w:lang w:val="en-US" w:eastAsia="zh-CN" w:bidi="ar"/>
              </w:rPr>
              <w:t>上报单位：</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36"/>
                <w:szCs w:val="36"/>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姓名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工号</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考核结果</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平时考核奖金额</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numPr>
          <w:ilvl w:val="0"/>
          <w:numId w:val="0"/>
        </w:numPr>
        <w:kinsoku/>
        <w:wordWrap/>
        <w:overflowPunct/>
        <w:topLinePunct w:val="0"/>
        <w:bidi w:val="0"/>
        <w:snapToGrid/>
        <w:ind w:leftChars="152" w:firstLine="720" w:firstLineChars="200"/>
        <w:jc w:val="both"/>
        <w:textAlignment w:val="auto"/>
        <w:outlineLvl w:val="9"/>
        <w:rPr>
          <w:rFonts w:hint="eastAsia" w:ascii="仿宋" w:hAnsi="仿宋" w:eastAsia="仿宋" w:cs="仿宋"/>
          <w:sz w:val="36"/>
          <w:szCs w:val="36"/>
          <w:shd w:val="clear" w:color="auto" w:fil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3762B"/>
    <w:rsid w:val="0473762B"/>
    <w:rsid w:val="061B2B58"/>
    <w:rsid w:val="09D86856"/>
    <w:rsid w:val="0C580EDC"/>
    <w:rsid w:val="0EF537CB"/>
    <w:rsid w:val="10393FFC"/>
    <w:rsid w:val="115040EC"/>
    <w:rsid w:val="15E55DA0"/>
    <w:rsid w:val="1F1B4923"/>
    <w:rsid w:val="21C3790A"/>
    <w:rsid w:val="26EA50E3"/>
    <w:rsid w:val="273722F9"/>
    <w:rsid w:val="284D76C8"/>
    <w:rsid w:val="291113F1"/>
    <w:rsid w:val="2C284B5B"/>
    <w:rsid w:val="2D7A20B8"/>
    <w:rsid w:val="32CD702C"/>
    <w:rsid w:val="331C673C"/>
    <w:rsid w:val="348775DD"/>
    <w:rsid w:val="39223AF2"/>
    <w:rsid w:val="3A1B7391"/>
    <w:rsid w:val="3D180B9F"/>
    <w:rsid w:val="41E02CEF"/>
    <w:rsid w:val="488D0359"/>
    <w:rsid w:val="48FB1ED1"/>
    <w:rsid w:val="4EE9281D"/>
    <w:rsid w:val="5D72362D"/>
    <w:rsid w:val="6254207F"/>
    <w:rsid w:val="63934F74"/>
    <w:rsid w:val="67546EED"/>
    <w:rsid w:val="69C6030C"/>
    <w:rsid w:val="6C783046"/>
    <w:rsid w:val="6E0C56E3"/>
    <w:rsid w:val="6FFC1F2B"/>
    <w:rsid w:val="705F4691"/>
    <w:rsid w:val="73F20B5C"/>
    <w:rsid w:val="75220545"/>
    <w:rsid w:val="7672467B"/>
    <w:rsid w:val="76897A40"/>
    <w:rsid w:val="79EC34B6"/>
    <w:rsid w:val="7A261A07"/>
    <w:rsid w:val="7B483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2019-09-18T02:11:00Z</dcterms:created>
  <dc:creator>Administrator</dc:creator>
  <cp:lastModifiedBy>Administrator</cp:lastModifiedBy>
  <cp:lastPrinted>2019-10-15T02:25:00Z</cp:lastPrinted>
  <dcterms:modified xsi:type="dcterms:W3CDTF">2019-10-17T01:57:49Z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