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28" w:rsidRPr="00D40AB9" w:rsidRDefault="008C6028" w:rsidP="008C6028">
      <w:pPr>
        <w:shd w:val="clear" w:color="auto" w:fill="FFFFFF"/>
        <w:jc w:val="center"/>
        <w:rPr>
          <w:rFonts w:ascii="方正小标宋简体" w:eastAsia="方正小标宋简体" w:hAnsi="Helvetica" w:cs="宋体"/>
          <w:color w:val="999999"/>
          <w:sz w:val="44"/>
          <w:szCs w:val="44"/>
        </w:rPr>
      </w:pPr>
      <w:r w:rsidRPr="00D40AB9">
        <w:rPr>
          <w:rFonts w:ascii="方正小标宋简体" w:eastAsia="方正小标宋简体" w:hAnsi="Helvetica" w:cs="宋体" w:hint="eastAsia"/>
          <w:color w:val="333333"/>
          <w:sz w:val="44"/>
          <w:szCs w:val="44"/>
        </w:rPr>
        <w:t>关于印发《河南省专业技术人员继续教育证书管理办法》的通知</w:t>
      </w:r>
    </w:p>
    <w:p w:rsidR="008C6028" w:rsidRPr="00D40AB9" w:rsidRDefault="008C6028" w:rsidP="008C6028">
      <w:pPr>
        <w:shd w:val="clear" w:color="auto" w:fill="FFFFFF"/>
        <w:spacing w:line="480" w:lineRule="atLeast"/>
        <w:jc w:val="center"/>
        <w:rPr>
          <w:rFonts w:ascii="仿宋_GB2312" w:eastAsia="仿宋_GB2312" w:hAnsi="Helvetica" w:cs="宋体"/>
          <w:color w:val="333333"/>
          <w:sz w:val="32"/>
          <w:szCs w:val="32"/>
        </w:rPr>
      </w:pPr>
      <w:r w:rsidRPr="00D40AB9">
        <w:rPr>
          <w:rFonts w:ascii="仿宋_GB2312" w:eastAsia="仿宋_GB2312" w:hAnsi="宋体" w:cs="宋体" w:hint="eastAsia"/>
          <w:bCs/>
          <w:color w:val="333333"/>
          <w:sz w:val="32"/>
          <w:szCs w:val="32"/>
        </w:rPr>
        <w:t>豫人社[2017]121号</w:t>
      </w:r>
    </w:p>
    <w:p w:rsidR="008C6028" w:rsidRPr="00D40AB9" w:rsidRDefault="008C6028" w:rsidP="008C6028">
      <w:pPr>
        <w:shd w:val="clear" w:color="auto" w:fill="FFFFFF"/>
        <w:spacing w:line="480" w:lineRule="atLeast"/>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各省辖市、省直管县（市）人力资源社会保障局，省直各单位：</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现将《河南省专业技术人员继续教育证书管理办法》印发你们，请结合本地、本部门实际，认真贯彻执行。</w:t>
      </w:r>
    </w:p>
    <w:p w:rsidR="008C6028" w:rsidRPr="00D40AB9" w:rsidRDefault="008C6028" w:rsidP="008C6028">
      <w:pPr>
        <w:shd w:val="clear" w:color="auto" w:fill="FFFFFF"/>
        <w:spacing w:line="480" w:lineRule="atLeast"/>
        <w:ind w:right="645"/>
        <w:jc w:val="right"/>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2017年8月17日</w:t>
      </w:r>
    </w:p>
    <w:p w:rsidR="008C6028" w:rsidRPr="00D40AB9" w:rsidRDefault="008C6028" w:rsidP="008C6028">
      <w:pPr>
        <w:shd w:val="clear" w:color="auto" w:fill="FFFFFF"/>
        <w:spacing w:line="480" w:lineRule="atLeast"/>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（此件主动公开）</w:t>
      </w:r>
    </w:p>
    <w:p w:rsidR="008C6028" w:rsidRDefault="008C6028" w:rsidP="008C6028">
      <w:pPr>
        <w:shd w:val="clear" w:color="auto" w:fill="FFFFFF"/>
        <w:spacing w:line="480" w:lineRule="atLeast"/>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（联系单位：专业技术人员管理处）</w:t>
      </w:r>
    </w:p>
    <w:p w:rsidR="008C6028" w:rsidRPr="00D40AB9" w:rsidRDefault="008C6028" w:rsidP="008C6028">
      <w:pPr>
        <w:shd w:val="clear" w:color="auto" w:fill="FFFFFF"/>
        <w:spacing w:line="480" w:lineRule="atLeast"/>
        <w:rPr>
          <w:rFonts w:ascii="仿宋_GB2312" w:eastAsia="仿宋_GB2312" w:hAnsi="Helvetica" w:cs="宋体"/>
          <w:color w:val="333333"/>
          <w:sz w:val="32"/>
          <w:szCs w:val="32"/>
        </w:rPr>
      </w:pPr>
    </w:p>
    <w:p w:rsidR="008C6028" w:rsidRPr="00D40AB9" w:rsidRDefault="008C6028" w:rsidP="008C6028">
      <w:pPr>
        <w:shd w:val="clear" w:color="auto" w:fill="FFFFFF"/>
        <w:spacing w:line="720" w:lineRule="atLeast"/>
        <w:jc w:val="center"/>
        <w:rPr>
          <w:rFonts w:ascii="方正小标宋简体" w:eastAsia="方正小标宋简体" w:hAnsi="Helvetica" w:cs="宋体"/>
          <w:color w:val="333333"/>
          <w:sz w:val="36"/>
          <w:szCs w:val="36"/>
        </w:rPr>
      </w:pPr>
      <w:r w:rsidRPr="00D40AB9">
        <w:rPr>
          <w:rFonts w:ascii="方正小标宋简体" w:eastAsia="方正小标宋简体" w:hAnsi="宋体" w:cs="宋体" w:hint="eastAsia"/>
          <w:bCs/>
          <w:color w:val="333333"/>
          <w:sz w:val="36"/>
          <w:szCs w:val="36"/>
        </w:rPr>
        <w:t>河南省专业技术人员继续教育证书管理办法</w:t>
      </w:r>
    </w:p>
    <w:p w:rsidR="008C6028" w:rsidRPr="00D40AB9" w:rsidRDefault="008C6028" w:rsidP="008C6028">
      <w:pPr>
        <w:shd w:val="clear" w:color="auto" w:fill="FFFFFF"/>
        <w:spacing w:line="480" w:lineRule="atLeast"/>
        <w:ind w:firstLineChars="200" w:firstLine="643"/>
        <w:rPr>
          <w:rFonts w:ascii="仿宋_GB2312" w:eastAsia="仿宋_GB2312" w:hAnsi="Helvetica" w:cs="宋体"/>
          <w:color w:val="333333"/>
          <w:sz w:val="32"/>
          <w:szCs w:val="32"/>
        </w:rPr>
      </w:pPr>
      <w:r w:rsidRPr="00D40AB9">
        <w:rPr>
          <w:rFonts w:ascii="黑体" w:eastAsia="黑体" w:hAnsi="黑体" w:cs="宋体" w:hint="eastAsia"/>
          <w:b/>
          <w:color w:val="333333"/>
          <w:sz w:val="32"/>
          <w:szCs w:val="32"/>
        </w:rPr>
        <w:t>第一条</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为加强全省专业技术人员继续教育证书的规范管理，根据《专业技术人员继续教育规定》（人力资源和社会保障部第25号令）《河南省专业技术人员继续教育条例》《关于进一步加强全省专业技术人员继续教育工作的意见》,制定本办法。</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第二条</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河南省专业技术人员继续教育证书》（以下简称《证书》）实行电子化管理，由河南省人力资源和社会保障厅统一监制。各级人力资源社会保障行政部门统一使用“河南省专业技术人员公共服务平台”（以下简称“服务平台”），实行分级管理发放专业技术人员《证书》。</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第三条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专业技术人员接受继续教育情况，应当作为职称评聘的必备条件和岗位聘任（聘用）、工作考核、执业注册、申请各种奖项等人事管理工作的重要依据。</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第四条</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 xml:space="preserve"> 继续教育内容分为公需科目和专业科目。</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公需科目是指专业技术人员必须掌握的法律法规、理论</w:t>
      </w:r>
      <w:r w:rsidRPr="00D40AB9">
        <w:rPr>
          <w:rFonts w:ascii="仿宋_GB2312" w:eastAsia="仿宋_GB2312" w:hAnsi="宋体" w:cs="宋体" w:hint="eastAsia"/>
          <w:color w:val="333333"/>
          <w:sz w:val="32"/>
          <w:szCs w:val="32"/>
        </w:rPr>
        <w:lastRenderedPageBreak/>
        <w:t>政策、职业道德、技术信息等基本知识，由省人力资源社会保障厅会同行业主管部门确定，统一安排部署，每年定期发布公需科目指南。</w:t>
      </w:r>
    </w:p>
    <w:p w:rsidR="008C6028" w:rsidRPr="00D40AB9" w:rsidRDefault="008C6028" w:rsidP="008C6028">
      <w:pPr>
        <w:shd w:val="clear" w:color="auto" w:fill="FFFFFF"/>
        <w:spacing w:line="480" w:lineRule="atLeast"/>
        <w:ind w:firstLine="645"/>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专业科目是指专业技术人员从事专业工作必须掌握的新理论、新知识、新技术、新方法等专业知识，由各行业主管部门或行业组织确定，报经省人力资源社会保障厅备案后发布。</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第五条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专业技术人员每年累计完成不少于90学时的继续教育任务，其中，公需科目每人每年不少于24学时，专业科目一般不少于总学时的三分之二。现已实行学分制的行业部门，由省人力资源社会保障厅会同各行业主管部门结合实际制定具体实施办法。</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第六条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专业技术人员参加由各级人力资源社会保障行政部门以及省业务主管部门备案认可的继续教育学习，或采取下列继续教育形式之一的，凭相关有效证明，通过“服务平台”，记入专业技术人员继续教育学时：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（一）参加各级继续教育基地、业务主管部门、行业协会举办的各种进修班、研修班、培训班；</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（二）到教学、科研、生产单位服务、实习进修；</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（三）参加相应的学历教育、攻读学位或出国进修；</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（四）参加省辖市级以上的学术讲座、学术会议；</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（五）在科研、技术推广或教学等活动中取得的技术成果；</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（六）正式发表出版与本业务相关的专著、译著、论文、译文等作品；</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（七）参加省（部）级以上正式立项课题的研究工作；</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（八）参加援藏、援疆、援外及到基层、贫困地区参加支教、支农、支医、挂职、科技特派员和扶贫工作以及参加人力资源和社会保障行政部门或本单位、行业组织的服务基</w:t>
      </w:r>
      <w:r w:rsidRPr="00D40AB9">
        <w:rPr>
          <w:rFonts w:ascii="仿宋_GB2312" w:eastAsia="仿宋_GB2312" w:hAnsi="宋体" w:cs="宋体" w:hint="eastAsia"/>
          <w:color w:val="333333"/>
          <w:sz w:val="32"/>
          <w:szCs w:val="32"/>
        </w:rPr>
        <w:lastRenderedPageBreak/>
        <w:t>层活动；</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（九）参加经业务主管部门批准的与本业务工作有关的有计划、有考核的各种自学活动；</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（十）参加由省人力资源社会保障厅批准的其他继续教育形式。</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第七条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继续教育学时计算办法可参照以下标准确定：</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（一）参加各级继续教育基地举办的继续教育培训班学习，学时由基地审批部门按实际学习时间确定。</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（二）参加培训、研修活动。</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参加国家部委举办的培训、研修活动，学时由主办单位或选派单位的主管部门确定；参加省市有关部门、行业组织主办或委托举办的培训、研修活动，学时由主办单位确定。</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（三）参加学历、学位教育。</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凡考试合格者，每门课按15学时确定；课程进修，考核合格者，不满6个月的，每月按10学时认定，超过6个月的，可计算完成年度全部专业科目的学时。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（四）参加学术会议。</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参加国家部委举办的学术活动，根据实际天数按每天6学时确定，宣读、报告论文者另加6学时；参加省级学术活动，根据实际天数按每天4学时确定，宣读、报告论文者另加4学时。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（五）课题研究与项目开发。</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国家级课题（项目）：主课题（项目）组人员，按职责排序，前5名，每年分别确定为68学时、60学时、52学时、44学时、36学时；子课题（项目）组人员，按职责排序，前3名，每年分别确定为52学时、44学时、36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省级课题（项目）：主课题（项目）组人员：按职责排序，前3名，每年分别确定为60学时、52学时、44学时；</w:t>
      </w:r>
      <w:r w:rsidRPr="00D40AB9">
        <w:rPr>
          <w:rFonts w:ascii="仿宋_GB2312" w:eastAsia="仿宋_GB2312" w:hAnsi="宋体" w:cs="宋体" w:hint="eastAsia"/>
          <w:color w:val="333333"/>
          <w:sz w:val="32"/>
          <w:szCs w:val="32"/>
        </w:rPr>
        <w:lastRenderedPageBreak/>
        <w:t>子课题（项目）组人员，按职责排序，前3名，每年分别确定为44学时、36学时、28学时。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参加课题研究者的继续教育学时由单位人事部门确定。</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（六）出版著作（译作）或发表论文。</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出版著作(译作)或在公开出版刊物（增刊、副刊除外）上发表论文的，署名前3名的作者按职责排序计算学时：出版著作(译作)每万字计16学时、12学时、8学时；国外及国家一级学会主办的专业刊物每篇计算52学时、44学时、36学时；省级专业刊物（核心期刊）每篇计44学时、36学时、28学时；具有国际标准刊号（ISSN）和国内统一刊号（CN）的刊物每篇计36学时、28学时、20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出版著作或发表论文者的继续教育学时由单位人事部门确定。</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（七）获得国家知识产权局授予的发明专利的，署名前3名的专利权人每项计68学时；获得国家知识产权局授予的实用新型专利或外观设计专利的，署名前3名的专利权人每项计60学时。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（八）获得国家科技进步奖等国家级奖项的，署名前3名的获奖者每项计68学时；获得省（部）级科技进步奖等奖项的，署名前3名的获奖者每项计60学时。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（九）通过全国高、中、初级专业技术资格考试的，分别计68学时、60学时、52学时；通过全国执业资格或职业水平考试的计68学时。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（十）专题调研报告被省委、省政府领导或当地党委、政府主要领导、主管领导批示的，确定为20学时。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（十一）参加援藏、援疆、援外及到基层、贫困地区参加支教、支农、支医、扶贫和挂职锻炼工作满一年的专业技术人员，可计算完成年度全部公需和专业科目的学时。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（十二）参加人力资源社会保障行政部门或本单位、行</w:t>
      </w:r>
      <w:r w:rsidRPr="00D40AB9">
        <w:rPr>
          <w:rFonts w:ascii="仿宋_GB2312" w:eastAsia="仿宋_GB2312" w:hAnsi="宋体" w:cs="宋体" w:hint="eastAsia"/>
          <w:color w:val="333333"/>
          <w:sz w:val="32"/>
          <w:szCs w:val="32"/>
        </w:rPr>
        <w:lastRenderedPageBreak/>
        <w:t>业组织的服务基层活动，继续教育时间按每天6学时确定。</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（十三）其他类别的继续教育形式，由省辖市、省直管县（市）人力资源社会保障行政部门或省业务主管部门参照上述标准确认学时，并报省人力资源社会保障厅备案。</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第八条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有下列情况之一的，可按实际在岗时间折算应完成年度继续教育学时：</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（一）年度内在境外工作超过6个月的；</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（二）年度内因病假超过6个月的；</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（三）生育；</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（四）经业务主管部门批准的其他情况。</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第九条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专业技术人员接受继续教育情况必须真实准确地载入“服务平台”：</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（一）参加继续教育基地培训、研修或者进修的，由继续教育基地或个人进行登记。</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（二）到教学、科研、生产单位进行相关的实践活动和参加学术会议、学术报告、学术访问等，由用人单位或个人进行登记。</w:t>
      </w:r>
    </w:p>
    <w:p w:rsidR="008C6028"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（三）参加各级人力资源社会保障行政部门认定或备案的继续教育基地网站学习，由“服务平台”自动登记。</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第十条</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登记的内容，主要是指专业技术人员接受继续教育的学时、内容、形式、起止时间、考核结果等，并上传相关学习证明材料。</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第十一条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专业技术人员接受继续教育登记情况审核认定程序：</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（一）用人单位必须对所属专业技术人员公需科目和专业科目学习登记情况进行初审。</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（二）公需科目学习登记情况由各级人力资源社会保障行政部门进行审核认定。</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（三）专业科目学习登记情况由各级行业主管部门或行</w:t>
      </w:r>
      <w:r w:rsidRPr="00D40AB9">
        <w:rPr>
          <w:rFonts w:ascii="仿宋_GB2312" w:eastAsia="仿宋_GB2312" w:hAnsi="宋体" w:cs="宋体" w:hint="eastAsia"/>
          <w:color w:val="333333"/>
          <w:sz w:val="32"/>
          <w:szCs w:val="32"/>
        </w:rPr>
        <w:lastRenderedPageBreak/>
        <w:t>业组织进行审核认定。</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仿宋_GB2312" w:eastAsia="仿宋_GB2312" w:hAnsi="宋体" w:cs="宋体" w:hint="eastAsia"/>
          <w:color w:val="333333"/>
          <w:sz w:val="32"/>
          <w:szCs w:val="32"/>
        </w:rPr>
        <w:t>（四）各级人力资源社会保障行政部门对本地区专业技术人员继续教育登记的最终结果进行抽查审验。</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第十二条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证书》发放工作实行分级管理的原则：各省辖市、省直管县（市）专业技术人员的《证书》由省辖市、省直管县（市）人力资源社会保障行政部门负责发放；省直单位专业技术人员的《证书》由省人力资源社会保障厅负责发放。</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第十三条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证书管理号由13位数字组成，前2位数字代表河南，第3至4位数字代表省直单位、省辖市、省直管县（市），第5至6位数字代表县（区），第7至13位数字由专业技术人员通过“服务平台”注册时自动生成。《证书》加盖人力资源社会保障行政部门印章后生效。</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第十四条</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 xml:space="preserve"> 凡申报享受政府特殊津贴人员、百千万人才工程国家级人选、省级学术技术带头人和省职业教育教学专家等国家级或省级专家人选者，需完成《专业技术人员继续教育规定》规定的培训时间和内容，《证书》作为申报国家、省级专家基本条件之一。省辖市、省直管县（市）、省业务主管部门对申报市（厅）级专家的专业技术人员也应参照执行。</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第十五条</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 xml:space="preserve"> 《证书》是全省专业技术人员接受继续教育学习、培训等情况的有效证件。《证书》的登记、审核、认定、发放应当有序进行，任何单位和个人不得伪造、翻印。有违反证书管理行为的，依照《河南省专业技术人员继续教育条例》有关规定追究其法律责任。</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第十六条</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 xml:space="preserve"> 各省辖市、省直管县（市）人力资源社会保障行政部门可依据本办法，结合各自实际，制定《证书》管理实施细则，并报省人力资源社会保障厅备案。</w:t>
      </w:r>
    </w:p>
    <w:p w:rsidR="008C6028" w:rsidRPr="00D40AB9" w:rsidRDefault="008C6028" w:rsidP="008C6028">
      <w:pPr>
        <w:shd w:val="clear" w:color="auto" w:fill="FFFFFF"/>
        <w:spacing w:line="480" w:lineRule="atLeast"/>
        <w:ind w:firstLineChars="200" w:firstLine="640"/>
        <w:rPr>
          <w:rFonts w:ascii="仿宋_GB2312" w:eastAsia="仿宋_GB2312" w:hAnsi="Helvetica" w:cs="宋体"/>
          <w:color w:val="333333"/>
          <w:sz w:val="32"/>
          <w:szCs w:val="32"/>
        </w:rPr>
      </w:pPr>
      <w:r w:rsidRPr="00D40AB9">
        <w:rPr>
          <w:rFonts w:ascii="黑体" w:eastAsia="黑体" w:hAnsi="黑体" w:cs="宋体" w:hint="eastAsia"/>
          <w:color w:val="333333"/>
          <w:sz w:val="32"/>
          <w:szCs w:val="32"/>
        </w:rPr>
        <w:t>第十七条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本办法由河南省人力资源和社会保障厅</w:t>
      </w:r>
      <w:r w:rsidRPr="00D40AB9">
        <w:rPr>
          <w:rFonts w:ascii="仿宋_GB2312" w:eastAsia="仿宋_GB2312" w:hAnsi="宋体" w:cs="宋体" w:hint="eastAsia"/>
          <w:color w:val="333333"/>
          <w:sz w:val="32"/>
          <w:szCs w:val="32"/>
        </w:rPr>
        <w:lastRenderedPageBreak/>
        <w:t>负责解释。</w:t>
      </w:r>
    </w:p>
    <w:p w:rsidR="008C6028" w:rsidRDefault="008C6028" w:rsidP="008C6028">
      <w:pPr>
        <w:shd w:val="clear" w:color="auto" w:fill="FFFFFF"/>
        <w:spacing w:line="480" w:lineRule="atLeast"/>
        <w:ind w:firstLineChars="200" w:firstLine="640"/>
        <w:rPr>
          <w:rFonts w:ascii="仿宋_GB2312" w:eastAsia="仿宋_GB2312" w:hAnsi="宋体" w:cs="宋体"/>
          <w:color w:val="333333"/>
          <w:sz w:val="32"/>
          <w:szCs w:val="32"/>
        </w:rPr>
      </w:pPr>
      <w:r w:rsidRPr="00D40AB9">
        <w:rPr>
          <w:rFonts w:ascii="黑体" w:eastAsia="黑体" w:hAnsi="黑体" w:cs="宋体" w:hint="eastAsia"/>
          <w:color w:val="333333"/>
          <w:sz w:val="32"/>
          <w:szCs w:val="32"/>
        </w:rPr>
        <w:t>第十八条</w:t>
      </w:r>
      <w:r w:rsidRPr="00D40AB9">
        <w:rPr>
          <w:rFonts w:ascii="仿宋_GB2312" w:eastAsia="仿宋_GB2312" w:hAnsi="宋体" w:cs="宋体" w:hint="eastAsia"/>
          <w:color w:val="333333"/>
          <w:sz w:val="32"/>
          <w:szCs w:val="32"/>
        </w:rPr>
        <w:t xml:space="preserve"> </w:t>
      </w:r>
      <w:r>
        <w:rPr>
          <w:rFonts w:ascii="仿宋_GB2312" w:eastAsia="仿宋_GB2312" w:hAnsi="宋体" w:cs="宋体" w:hint="eastAsia"/>
          <w:color w:val="333333"/>
          <w:sz w:val="32"/>
          <w:szCs w:val="32"/>
        </w:rPr>
        <w:t xml:space="preserve">   </w:t>
      </w:r>
      <w:r w:rsidRPr="00D40AB9">
        <w:rPr>
          <w:rFonts w:ascii="仿宋_GB2312" w:eastAsia="仿宋_GB2312" w:hAnsi="宋体" w:cs="宋体" w:hint="eastAsia"/>
          <w:color w:val="333333"/>
          <w:sz w:val="32"/>
          <w:szCs w:val="32"/>
        </w:rPr>
        <w:t>本办法自发布之日起施行，原《河南省专业技术人员继续教育证书管理暂行办法》（豫人社专技〔2012〕61号）同时废止。</w:t>
      </w:r>
    </w:p>
    <w:p w:rsidR="008C6028" w:rsidRDefault="008C6028" w:rsidP="008C6028">
      <w:pPr>
        <w:shd w:val="clear" w:color="auto" w:fill="FFFFFF"/>
        <w:spacing w:line="480" w:lineRule="atLeast"/>
        <w:ind w:firstLineChars="200" w:firstLine="640"/>
        <w:rPr>
          <w:rFonts w:ascii="仿宋_GB2312" w:eastAsia="仿宋_GB2312" w:hAnsi="宋体" w:cs="宋体"/>
          <w:color w:val="333333"/>
          <w:sz w:val="32"/>
          <w:szCs w:val="32"/>
        </w:rPr>
      </w:pPr>
    </w:p>
    <w:p w:rsidR="008C6028" w:rsidRPr="00D40AB9" w:rsidRDefault="008C6028" w:rsidP="008C6028">
      <w:pPr>
        <w:shd w:val="clear" w:color="auto" w:fill="FFFFFF"/>
        <w:spacing w:line="480" w:lineRule="atLeast"/>
        <w:ind w:right="640" w:firstLineChars="200" w:firstLine="640"/>
        <w:jc w:val="right"/>
        <w:rPr>
          <w:rFonts w:ascii="仿宋_GB2312" w:eastAsia="仿宋_GB2312" w:hAnsi="Helvetica" w:cs="宋体"/>
          <w:color w:val="333333"/>
          <w:sz w:val="32"/>
          <w:szCs w:val="32"/>
        </w:rPr>
      </w:pPr>
      <w:r>
        <w:rPr>
          <w:rFonts w:ascii="仿宋_GB2312" w:eastAsia="仿宋_GB2312" w:hAnsi="宋体" w:cs="宋体" w:hint="eastAsia"/>
          <w:color w:val="333333"/>
          <w:sz w:val="32"/>
          <w:szCs w:val="32"/>
        </w:rPr>
        <w:t>2017年8月18日</w:t>
      </w:r>
    </w:p>
    <w:p w:rsidR="008C6028" w:rsidRPr="00D40AB9" w:rsidRDefault="008C6028" w:rsidP="008C6028">
      <w:pPr>
        <w:shd w:val="clear" w:color="auto" w:fill="FFFFFF"/>
        <w:spacing w:line="480" w:lineRule="atLeast"/>
        <w:ind w:right="640"/>
        <w:rPr>
          <w:rFonts w:ascii="仿宋_GB2312" w:eastAsia="仿宋_GB2312" w:hAnsi="Arial" w:cs="Arial"/>
          <w:color w:val="000000"/>
          <w:sz w:val="32"/>
          <w:szCs w:val="32"/>
        </w:rPr>
      </w:pPr>
    </w:p>
    <w:p w:rsidR="00172740" w:rsidRDefault="00172740"/>
    <w:sectPr w:rsidR="0017274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40" w:rsidRDefault="00172740" w:rsidP="008C6028">
      <w:pPr>
        <w:ind w:firstLine="420"/>
      </w:pPr>
      <w:r>
        <w:separator/>
      </w:r>
    </w:p>
  </w:endnote>
  <w:endnote w:type="continuationSeparator" w:id="1">
    <w:p w:rsidR="00172740" w:rsidRDefault="00172740" w:rsidP="008C602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40" w:rsidRDefault="00172740" w:rsidP="008C6028">
      <w:pPr>
        <w:ind w:firstLine="420"/>
      </w:pPr>
      <w:r>
        <w:separator/>
      </w:r>
    </w:p>
  </w:footnote>
  <w:footnote w:type="continuationSeparator" w:id="1">
    <w:p w:rsidR="00172740" w:rsidRDefault="00172740" w:rsidP="008C6028">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028"/>
    <w:rsid w:val="00172740"/>
    <w:rsid w:val="008C6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6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6028"/>
    <w:rPr>
      <w:sz w:val="18"/>
      <w:szCs w:val="18"/>
    </w:rPr>
  </w:style>
  <w:style w:type="paragraph" w:styleId="a4">
    <w:name w:val="footer"/>
    <w:basedOn w:val="a"/>
    <w:link w:val="Char0"/>
    <w:uiPriority w:val="99"/>
    <w:semiHidden/>
    <w:unhideWhenUsed/>
    <w:rsid w:val="008C60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60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563</Words>
  <Characters>3215</Characters>
  <Application>Microsoft Office Word</Application>
  <DocSecurity>0</DocSecurity>
  <Lines>26</Lines>
  <Paragraphs>7</Paragraphs>
  <ScaleCrop>false</ScaleCrop>
  <Company>Sky123.Org</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张兆沛</dc:creator>
  <cp:keywords/>
  <dc:description/>
  <cp:lastModifiedBy>张兆沛</cp:lastModifiedBy>
  <cp:revision>2</cp:revision>
  <dcterms:created xsi:type="dcterms:W3CDTF">2018-05-21T09:34:00Z</dcterms:created>
  <dcterms:modified xsi:type="dcterms:W3CDTF">2018-05-21T09:34:00Z</dcterms:modified>
</cp:coreProperties>
</file>